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0573F4" w14:textId="77777777" w:rsidR="00165A0E" w:rsidRPr="00485B0D" w:rsidRDefault="00165A0E" w:rsidP="00193799">
      <w:pPr>
        <w:rPr>
          <w:rFonts w:ascii="Century Gothic" w:hAnsi="Century Gothic"/>
          <w:sz w:val="22"/>
          <w:szCs w:val="22"/>
        </w:rPr>
      </w:pPr>
    </w:p>
    <w:tbl>
      <w:tblPr>
        <w:tblStyle w:val="TableGrid"/>
        <w:tblW w:w="0" w:type="auto"/>
        <w:tblInd w:w="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5A7E92"/>
        <w:tblCellMar>
          <w:top w:w="29" w:type="dxa"/>
          <w:left w:w="115" w:type="dxa"/>
          <w:bottom w:w="29" w:type="dxa"/>
          <w:right w:w="115" w:type="dxa"/>
        </w:tblCellMar>
        <w:tblLook w:val="04A0" w:firstRow="1" w:lastRow="0" w:firstColumn="1" w:lastColumn="0" w:noHBand="0" w:noVBand="1"/>
      </w:tblPr>
      <w:tblGrid>
        <w:gridCol w:w="10620"/>
      </w:tblGrid>
      <w:tr w:rsidR="00D81BB9" w:rsidRPr="00485B0D" w14:paraId="6A2572DC" w14:textId="77777777" w:rsidTr="00494617">
        <w:tc>
          <w:tcPr>
            <w:tcW w:w="10790" w:type="dxa"/>
            <w:shd w:val="clear" w:color="auto" w:fill="5A7E92"/>
          </w:tcPr>
          <w:p w14:paraId="6A2009D0" w14:textId="2C01EEBE" w:rsidR="00D81BB9" w:rsidRPr="00485B0D" w:rsidRDefault="00F14CBC" w:rsidP="00674280">
            <w:pPr>
              <w:jc w:val="both"/>
              <w:rPr>
                <w:rFonts w:ascii="Century Gothic" w:hAnsi="Century Gothic"/>
                <w:b/>
                <w:color w:val="FFFFFF" w:themeColor="background1"/>
                <w:sz w:val="22"/>
                <w:szCs w:val="22"/>
              </w:rPr>
            </w:pPr>
            <w:r w:rsidRPr="00F14CBC">
              <w:rPr>
                <w:rFonts w:ascii="Century Gothic" w:hAnsi="Century Gothic"/>
                <w:b/>
                <w:color w:val="FFFFFF" w:themeColor="background1"/>
                <w:sz w:val="22"/>
                <w:szCs w:val="22"/>
              </w:rPr>
              <w:t>MOTIVA PAMC Sulfur Tank Lowered Emissions and Sulfur Pit Degassing</w:t>
            </w:r>
          </w:p>
        </w:tc>
      </w:tr>
    </w:tbl>
    <w:p w14:paraId="5D392719" w14:textId="26E6551C" w:rsidR="004C7BA4" w:rsidRPr="00485B0D" w:rsidRDefault="004C7BA4" w:rsidP="00674280">
      <w:pPr>
        <w:ind w:left="180"/>
        <w:jc w:val="both"/>
        <w:rPr>
          <w:rFonts w:ascii="Century Gothic" w:hAnsi="Century Gothic"/>
          <w:b/>
          <w:sz w:val="22"/>
          <w:szCs w:val="22"/>
          <w:u w:val="single"/>
        </w:rPr>
      </w:pPr>
    </w:p>
    <w:tbl>
      <w:tblPr>
        <w:tblStyle w:val="TableGrid"/>
        <w:tblW w:w="0" w:type="auto"/>
        <w:tblInd w:w="540" w:type="dxa"/>
        <w:tblLook w:val="04A0" w:firstRow="1" w:lastRow="0" w:firstColumn="1" w:lastColumn="0" w:noHBand="0" w:noVBand="1"/>
      </w:tblPr>
      <w:tblGrid>
        <w:gridCol w:w="5184"/>
        <w:gridCol w:w="5066"/>
      </w:tblGrid>
      <w:tr w:rsidR="0095769A" w14:paraId="76D0C6F1" w14:textId="77777777" w:rsidTr="00171E98">
        <w:tc>
          <w:tcPr>
            <w:tcW w:w="5184" w:type="dxa"/>
          </w:tcPr>
          <w:p w14:paraId="78D271B5" w14:textId="77777777" w:rsidR="0095769A" w:rsidRPr="00AF001F" w:rsidRDefault="0095769A" w:rsidP="00171E98">
            <w:pPr>
              <w:spacing w:after="120"/>
              <w:ind w:left="180"/>
              <w:rPr>
                <w:rFonts w:ascii="Century Gothic" w:hAnsi="Century Gothic"/>
                <w:b/>
                <w:sz w:val="22"/>
                <w:szCs w:val="22"/>
                <w:u w:val="single"/>
              </w:rPr>
            </w:pPr>
            <w:r>
              <w:rPr>
                <w:rFonts w:ascii="Century Gothic" w:hAnsi="Century Gothic"/>
                <w:b/>
                <w:sz w:val="22"/>
                <w:szCs w:val="22"/>
                <w:u w:val="single"/>
              </w:rPr>
              <w:t>Team Members</w:t>
            </w:r>
          </w:p>
          <w:p w14:paraId="3C612949" w14:textId="77777777" w:rsidR="0095769A" w:rsidRDefault="0095769A" w:rsidP="00171E98">
            <w:pPr>
              <w:pStyle w:val="ListParagraph"/>
              <w:numPr>
                <w:ilvl w:val="0"/>
                <w:numId w:val="6"/>
              </w:numPr>
              <w:rPr>
                <w:rFonts w:ascii="Century Gothic" w:hAnsi="Century Gothic"/>
                <w:bCs/>
                <w:sz w:val="22"/>
                <w:szCs w:val="22"/>
              </w:rPr>
            </w:pPr>
            <w:r>
              <w:rPr>
                <w:rFonts w:ascii="Century Gothic" w:hAnsi="Century Gothic"/>
                <w:bCs/>
                <w:sz w:val="22"/>
                <w:szCs w:val="22"/>
              </w:rPr>
              <w:t xml:space="preserve">Ronald Pitman </w:t>
            </w:r>
          </w:p>
          <w:p w14:paraId="7679AB29" w14:textId="77777777" w:rsidR="0095769A" w:rsidRDefault="0095769A" w:rsidP="00171E98">
            <w:pPr>
              <w:pStyle w:val="ListParagraph"/>
              <w:numPr>
                <w:ilvl w:val="0"/>
                <w:numId w:val="6"/>
              </w:numPr>
              <w:rPr>
                <w:rFonts w:ascii="Century Gothic" w:hAnsi="Century Gothic"/>
                <w:bCs/>
                <w:sz w:val="22"/>
                <w:szCs w:val="22"/>
              </w:rPr>
            </w:pPr>
            <w:r>
              <w:rPr>
                <w:rFonts w:ascii="Century Gothic" w:hAnsi="Century Gothic"/>
                <w:bCs/>
                <w:sz w:val="22"/>
                <w:szCs w:val="22"/>
              </w:rPr>
              <w:t>Chris Ronquille</w:t>
            </w:r>
          </w:p>
          <w:p w14:paraId="34A83556" w14:textId="77777777" w:rsidR="0095769A" w:rsidRDefault="0095769A" w:rsidP="00171E98">
            <w:pPr>
              <w:pStyle w:val="ListParagraph"/>
              <w:numPr>
                <w:ilvl w:val="0"/>
                <w:numId w:val="6"/>
              </w:numPr>
              <w:rPr>
                <w:rFonts w:ascii="Century Gothic" w:hAnsi="Century Gothic"/>
                <w:bCs/>
                <w:sz w:val="22"/>
                <w:szCs w:val="22"/>
              </w:rPr>
            </w:pPr>
            <w:r>
              <w:rPr>
                <w:rFonts w:ascii="Century Gothic" w:hAnsi="Century Gothic"/>
                <w:bCs/>
                <w:sz w:val="22"/>
                <w:szCs w:val="22"/>
              </w:rPr>
              <w:t>Daniel Benjamin</w:t>
            </w:r>
          </w:p>
          <w:p w14:paraId="3412FE62" w14:textId="77777777" w:rsidR="0095769A" w:rsidRDefault="0095769A" w:rsidP="00171E98">
            <w:pPr>
              <w:pStyle w:val="ListParagraph"/>
              <w:numPr>
                <w:ilvl w:val="0"/>
                <w:numId w:val="6"/>
              </w:numPr>
              <w:rPr>
                <w:rFonts w:ascii="Century Gothic" w:hAnsi="Century Gothic"/>
                <w:bCs/>
                <w:sz w:val="22"/>
                <w:szCs w:val="22"/>
              </w:rPr>
            </w:pPr>
            <w:r>
              <w:rPr>
                <w:rFonts w:ascii="Century Gothic" w:hAnsi="Century Gothic"/>
                <w:bCs/>
                <w:sz w:val="22"/>
                <w:szCs w:val="22"/>
              </w:rPr>
              <w:t>Anthony Musetti</w:t>
            </w:r>
          </w:p>
          <w:p w14:paraId="57B5BCC8" w14:textId="77777777" w:rsidR="0095769A" w:rsidRDefault="0095769A" w:rsidP="00171E98">
            <w:pPr>
              <w:pStyle w:val="ListParagraph"/>
              <w:numPr>
                <w:ilvl w:val="0"/>
                <w:numId w:val="6"/>
              </w:numPr>
              <w:rPr>
                <w:rFonts w:ascii="Century Gothic" w:hAnsi="Century Gothic"/>
                <w:bCs/>
                <w:sz w:val="22"/>
                <w:szCs w:val="22"/>
              </w:rPr>
            </w:pPr>
            <w:r>
              <w:rPr>
                <w:rFonts w:ascii="Century Gothic" w:hAnsi="Century Gothic"/>
                <w:bCs/>
                <w:sz w:val="22"/>
                <w:szCs w:val="22"/>
              </w:rPr>
              <w:t>Brandon Haldeman</w:t>
            </w:r>
          </w:p>
          <w:p w14:paraId="721833EC" w14:textId="77777777" w:rsidR="0095769A" w:rsidRDefault="0095769A" w:rsidP="00171E98">
            <w:pPr>
              <w:pStyle w:val="ListParagraph"/>
              <w:numPr>
                <w:ilvl w:val="0"/>
                <w:numId w:val="6"/>
              </w:numPr>
              <w:rPr>
                <w:rFonts w:ascii="Century Gothic" w:hAnsi="Century Gothic"/>
                <w:bCs/>
                <w:sz w:val="22"/>
                <w:szCs w:val="22"/>
              </w:rPr>
            </w:pPr>
            <w:r>
              <w:rPr>
                <w:rFonts w:ascii="Century Gothic" w:hAnsi="Century Gothic"/>
                <w:bCs/>
                <w:sz w:val="22"/>
                <w:szCs w:val="22"/>
              </w:rPr>
              <w:t>Colby Miller</w:t>
            </w:r>
          </w:p>
          <w:p w14:paraId="258CDAD3" w14:textId="77777777" w:rsidR="0095769A" w:rsidRDefault="0095769A" w:rsidP="00171E98">
            <w:pPr>
              <w:pStyle w:val="ListParagraph"/>
              <w:numPr>
                <w:ilvl w:val="0"/>
                <w:numId w:val="6"/>
              </w:numPr>
              <w:rPr>
                <w:rFonts w:ascii="Century Gothic" w:hAnsi="Century Gothic"/>
                <w:bCs/>
                <w:sz w:val="22"/>
                <w:szCs w:val="22"/>
              </w:rPr>
            </w:pPr>
            <w:r>
              <w:rPr>
                <w:rFonts w:ascii="Century Gothic" w:hAnsi="Century Gothic"/>
                <w:bCs/>
                <w:sz w:val="22"/>
                <w:szCs w:val="22"/>
              </w:rPr>
              <w:t>Ryan Vilce</w:t>
            </w:r>
          </w:p>
          <w:p w14:paraId="27B38E52" w14:textId="77777777" w:rsidR="0095769A" w:rsidRDefault="0095769A" w:rsidP="00171E98">
            <w:pPr>
              <w:pStyle w:val="ListParagraph"/>
              <w:numPr>
                <w:ilvl w:val="0"/>
                <w:numId w:val="6"/>
              </w:numPr>
              <w:rPr>
                <w:rFonts w:ascii="Century Gothic" w:hAnsi="Century Gothic"/>
                <w:bCs/>
                <w:sz w:val="22"/>
                <w:szCs w:val="22"/>
              </w:rPr>
            </w:pPr>
            <w:r>
              <w:rPr>
                <w:rFonts w:ascii="Century Gothic" w:hAnsi="Century Gothic"/>
                <w:bCs/>
                <w:sz w:val="22"/>
                <w:szCs w:val="22"/>
              </w:rPr>
              <w:t xml:space="preserve">Thomas Chapman </w:t>
            </w:r>
          </w:p>
          <w:p w14:paraId="2E67A613" w14:textId="77777777" w:rsidR="0095769A" w:rsidRDefault="0095769A" w:rsidP="00171E98">
            <w:pPr>
              <w:pStyle w:val="ListParagraph"/>
              <w:numPr>
                <w:ilvl w:val="0"/>
                <w:numId w:val="6"/>
              </w:numPr>
              <w:rPr>
                <w:rFonts w:ascii="Century Gothic" w:hAnsi="Century Gothic"/>
                <w:bCs/>
                <w:sz w:val="22"/>
                <w:szCs w:val="22"/>
              </w:rPr>
            </w:pPr>
            <w:r>
              <w:rPr>
                <w:rFonts w:ascii="Century Gothic" w:hAnsi="Century Gothic"/>
                <w:bCs/>
                <w:sz w:val="22"/>
                <w:szCs w:val="22"/>
              </w:rPr>
              <w:t>Todd Ellison</w:t>
            </w:r>
          </w:p>
          <w:p w14:paraId="781D55A2" w14:textId="2BC8C944" w:rsidR="00DD3F64" w:rsidRDefault="00DD3F64" w:rsidP="00171E98">
            <w:pPr>
              <w:pStyle w:val="ListParagraph"/>
              <w:numPr>
                <w:ilvl w:val="0"/>
                <w:numId w:val="6"/>
              </w:numPr>
              <w:rPr>
                <w:rFonts w:ascii="Century Gothic" w:hAnsi="Century Gothic"/>
                <w:bCs/>
                <w:sz w:val="22"/>
                <w:szCs w:val="22"/>
              </w:rPr>
            </w:pPr>
            <w:r>
              <w:rPr>
                <w:rFonts w:ascii="Century Gothic" w:hAnsi="Century Gothic"/>
                <w:bCs/>
                <w:sz w:val="22"/>
                <w:szCs w:val="22"/>
              </w:rPr>
              <w:t>Doug Husen</w:t>
            </w:r>
          </w:p>
          <w:p w14:paraId="6ECE1E48" w14:textId="68F86DF3" w:rsidR="00DD3F64" w:rsidRPr="00A06048" w:rsidRDefault="00DD3F64" w:rsidP="00171E98">
            <w:pPr>
              <w:pStyle w:val="ListParagraph"/>
              <w:numPr>
                <w:ilvl w:val="0"/>
                <w:numId w:val="6"/>
              </w:numPr>
              <w:rPr>
                <w:rFonts w:ascii="Century Gothic" w:hAnsi="Century Gothic"/>
                <w:bCs/>
                <w:sz w:val="22"/>
                <w:szCs w:val="22"/>
              </w:rPr>
            </w:pPr>
            <w:r>
              <w:rPr>
                <w:rFonts w:ascii="Century Gothic" w:hAnsi="Century Gothic"/>
                <w:bCs/>
                <w:sz w:val="22"/>
                <w:szCs w:val="22"/>
              </w:rPr>
              <w:t>Justin East</w:t>
            </w:r>
          </w:p>
          <w:p w14:paraId="595AE8EA" w14:textId="77777777" w:rsidR="0095769A" w:rsidRDefault="0095769A" w:rsidP="00171E98">
            <w:pPr>
              <w:pStyle w:val="ListParagraph"/>
              <w:ind w:left="0"/>
              <w:rPr>
                <w:rFonts w:ascii="Century Gothic" w:hAnsi="Century Gothic"/>
                <w:bCs/>
                <w:sz w:val="22"/>
                <w:szCs w:val="22"/>
              </w:rPr>
            </w:pPr>
          </w:p>
        </w:tc>
        <w:tc>
          <w:tcPr>
            <w:tcW w:w="5066" w:type="dxa"/>
          </w:tcPr>
          <w:p w14:paraId="0FA633D3" w14:textId="77777777" w:rsidR="0095769A" w:rsidRPr="00AF001F" w:rsidRDefault="0095769A" w:rsidP="00171E98">
            <w:pPr>
              <w:spacing w:after="120"/>
              <w:ind w:left="180"/>
              <w:rPr>
                <w:rFonts w:ascii="Century Gothic" w:hAnsi="Century Gothic"/>
                <w:b/>
                <w:sz w:val="22"/>
                <w:szCs w:val="22"/>
                <w:u w:val="single"/>
              </w:rPr>
            </w:pPr>
            <w:r>
              <w:rPr>
                <w:rFonts w:ascii="Century Gothic" w:hAnsi="Century Gothic"/>
                <w:b/>
                <w:sz w:val="22"/>
                <w:szCs w:val="22"/>
                <w:u w:val="single"/>
              </w:rPr>
              <w:t>Special Thanks</w:t>
            </w:r>
          </w:p>
          <w:p w14:paraId="53B13A23" w14:textId="051250FC" w:rsidR="008C3FF8" w:rsidRDefault="008C3FF8" w:rsidP="00171E98">
            <w:pPr>
              <w:pStyle w:val="ListParagraph"/>
              <w:numPr>
                <w:ilvl w:val="0"/>
                <w:numId w:val="6"/>
              </w:numPr>
              <w:rPr>
                <w:rFonts w:ascii="Century Gothic" w:hAnsi="Century Gothic"/>
                <w:bCs/>
                <w:sz w:val="22"/>
                <w:szCs w:val="22"/>
              </w:rPr>
            </w:pPr>
            <w:r>
              <w:rPr>
                <w:rFonts w:ascii="Century Gothic" w:hAnsi="Century Gothic"/>
                <w:bCs/>
                <w:sz w:val="22"/>
                <w:szCs w:val="22"/>
              </w:rPr>
              <w:t>ASRL</w:t>
            </w:r>
          </w:p>
          <w:p w14:paraId="27B2030E" w14:textId="3B9B5ED3" w:rsidR="00EE0FF4" w:rsidRDefault="00EE0FF4" w:rsidP="00171E98">
            <w:pPr>
              <w:pStyle w:val="ListParagraph"/>
              <w:numPr>
                <w:ilvl w:val="0"/>
                <w:numId w:val="6"/>
              </w:numPr>
              <w:rPr>
                <w:rFonts w:ascii="Century Gothic" w:hAnsi="Century Gothic"/>
                <w:bCs/>
                <w:sz w:val="22"/>
                <w:szCs w:val="22"/>
              </w:rPr>
            </w:pPr>
            <w:r>
              <w:rPr>
                <w:rFonts w:ascii="Century Gothic" w:hAnsi="Century Gothic"/>
                <w:bCs/>
                <w:sz w:val="22"/>
                <w:szCs w:val="22"/>
              </w:rPr>
              <w:t>Rob Ma</w:t>
            </w:r>
            <w:r w:rsidR="000C4A60">
              <w:rPr>
                <w:rFonts w:ascii="Century Gothic" w:hAnsi="Century Gothic"/>
                <w:bCs/>
                <w:sz w:val="22"/>
                <w:szCs w:val="22"/>
              </w:rPr>
              <w:t>rriott</w:t>
            </w:r>
          </w:p>
          <w:p w14:paraId="761EDED2" w14:textId="1F59D0F0" w:rsidR="0095769A" w:rsidRDefault="0095769A" w:rsidP="00171E98">
            <w:pPr>
              <w:pStyle w:val="ListParagraph"/>
              <w:numPr>
                <w:ilvl w:val="0"/>
                <w:numId w:val="6"/>
              </w:numPr>
              <w:rPr>
                <w:rFonts w:ascii="Century Gothic" w:hAnsi="Century Gothic"/>
                <w:bCs/>
                <w:sz w:val="22"/>
                <w:szCs w:val="22"/>
              </w:rPr>
            </w:pPr>
            <w:r>
              <w:rPr>
                <w:rFonts w:ascii="Century Gothic" w:hAnsi="Century Gothic"/>
                <w:bCs/>
                <w:sz w:val="22"/>
                <w:szCs w:val="22"/>
              </w:rPr>
              <w:t>Elmo Nasato</w:t>
            </w:r>
          </w:p>
          <w:p w14:paraId="19570ED6" w14:textId="3C5C7179" w:rsidR="0095769A" w:rsidRDefault="0095769A" w:rsidP="00171E98">
            <w:pPr>
              <w:pStyle w:val="ListParagraph"/>
              <w:numPr>
                <w:ilvl w:val="0"/>
                <w:numId w:val="6"/>
              </w:numPr>
              <w:rPr>
                <w:rFonts w:ascii="Century Gothic" w:hAnsi="Century Gothic"/>
                <w:bCs/>
                <w:sz w:val="22"/>
                <w:szCs w:val="22"/>
              </w:rPr>
            </w:pPr>
            <w:r>
              <w:rPr>
                <w:rFonts w:ascii="Century Gothic" w:hAnsi="Century Gothic"/>
                <w:bCs/>
                <w:sz w:val="22"/>
                <w:szCs w:val="22"/>
              </w:rPr>
              <w:t>Chuck Stephenson</w:t>
            </w:r>
          </w:p>
          <w:p w14:paraId="3BE0D4A0" w14:textId="46C0304A" w:rsidR="0095769A" w:rsidRDefault="0095769A" w:rsidP="00171E98">
            <w:pPr>
              <w:pStyle w:val="ListParagraph"/>
              <w:numPr>
                <w:ilvl w:val="0"/>
                <w:numId w:val="6"/>
              </w:numPr>
              <w:rPr>
                <w:rFonts w:ascii="Century Gothic" w:hAnsi="Century Gothic"/>
                <w:bCs/>
                <w:sz w:val="22"/>
                <w:szCs w:val="22"/>
              </w:rPr>
            </w:pPr>
            <w:r>
              <w:rPr>
                <w:rFonts w:ascii="Century Gothic" w:hAnsi="Century Gothic"/>
                <w:bCs/>
                <w:sz w:val="22"/>
                <w:szCs w:val="22"/>
              </w:rPr>
              <w:t>Kenneth McIntush</w:t>
            </w:r>
          </w:p>
          <w:p w14:paraId="19CC9D78" w14:textId="440D4B91" w:rsidR="0095769A" w:rsidRPr="008C3FF8" w:rsidRDefault="0095769A" w:rsidP="008C3FF8">
            <w:pPr>
              <w:pStyle w:val="ListParagraph"/>
              <w:numPr>
                <w:ilvl w:val="0"/>
                <w:numId w:val="6"/>
              </w:numPr>
              <w:rPr>
                <w:rFonts w:ascii="Century Gothic" w:hAnsi="Century Gothic"/>
                <w:bCs/>
                <w:sz w:val="22"/>
                <w:szCs w:val="22"/>
              </w:rPr>
            </w:pPr>
            <w:r>
              <w:rPr>
                <w:rFonts w:ascii="Century Gothic" w:hAnsi="Century Gothic"/>
                <w:bCs/>
                <w:sz w:val="22"/>
                <w:szCs w:val="22"/>
              </w:rPr>
              <w:t>Mike Anderson</w:t>
            </w:r>
          </w:p>
          <w:p w14:paraId="6D3CA090" w14:textId="522808B9" w:rsidR="000672D6" w:rsidRDefault="00F05744" w:rsidP="00171E98">
            <w:pPr>
              <w:pStyle w:val="ListParagraph"/>
              <w:numPr>
                <w:ilvl w:val="0"/>
                <w:numId w:val="6"/>
              </w:numPr>
              <w:rPr>
                <w:rFonts w:ascii="Century Gothic" w:hAnsi="Century Gothic"/>
                <w:bCs/>
                <w:sz w:val="22"/>
                <w:szCs w:val="22"/>
              </w:rPr>
            </w:pPr>
            <w:r>
              <w:rPr>
                <w:rFonts w:ascii="Century Gothic" w:hAnsi="Century Gothic"/>
                <w:bCs/>
                <w:sz w:val="22"/>
                <w:szCs w:val="22"/>
              </w:rPr>
              <w:t>Marco Van Son</w:t>
            </w:r>
          </w:p>
          <w:p w14:paraId="0DBCCCCD" w14:textId="5EAD9643" w:rsidR="00B60EFF" w:rsidRDefault="00B60EFF" w:rsidP="00171E98">
            <w:pPr>
              <w:pStyle w:val="ListParagraph"/>
              <w:numPr>
                <w:ilvl w:val="0"/>
                <w:numId w:val="6"/>
              </w:numPr>
              <w:rPr>
                <w:rFonts w:ascii="Century Gothic" w:hAnsi="Century Gothic"/>
                <w:bCs/>
                <w:sz w:val="22"/>
                <w:szCs w:val="22"/>
              </w:rPr>
            </w:pPr>
            <w:r>
              <w:rPr>
                <w:rFonts w:ascii="Century Gothic" w:hAnsi="Century Gothic"/>
                <w:bCs/>
                <w:sz w:val="22"/>
                <w:szCs w:val="22"/>
              </w:rPr>
              <w:t xml:space="preserve">Mukesh </w:t>
            </w:r>
            <w:r w:rsidR="005A7290">
              <w:rPr>
                <w:rFonts w:ascii="Century Gothic" w:hAnsi="Century Gothic"/>
                <w:bCs/>
                <w:sz w:val="22"/>
                <w:szCs w:val="22"/>
              </w:rPr>
              <w:t>Mehta</w:t>
            </w:r>
          </w:p>
          <w:p w14:paraId="59C1B1D9" w14:textId="77777777" w:rsidR="0095769A" w:rsidRDefault="0095769A" w:rsidP="0094201A">
            <w:pPr>
              <w:pStyle w:val="ListParagraph"/>
              <w:rPr>
                <w:rFonts w:ascii="Century Gothic" w:hAnsi="Century Gothic"/>
                <w:bCs/>
                <w:sz w:val="22"/>
                <w:szCs w:val="22"/>
              </w:rPr>
            </w:pPr>
          </w:p>
        </w:tc>
      </w:tr>
    </w:tbl>
    <w:p w14:paraId="6CF93951" w14:textId="5409A4A8" w:rsidR="00A75AB5" w:rsidRDefault="00A75AB5" w:rsidP="00A75AB5">
      <w:pPr>
        <w:spacing w:after="120"/>
        <w:rPr>
          <w:rFonts w:ascii="Century Gothic" w:hAnsi="Century Gothic"/>
          <w:bCs/>
          <w:sz w:val="22"/>
          <w:szCs w:val="22"/>
        </w:rPr>
      </w:pPr>
    </w:p>
    <w:p w14:paraId="0559EFFD" w14:textId="77777777" w:rsidR="00A266F2" w:rsidRDefault="00A266F2" w:rsidP="00EC0A1F">
      <w:pPr>
        <w:pStyle w:val="ListParagraph"/>
        <w:spacing w:after="120"/>
        <w:ind w:left="540"/>
        <w:rPr>
          <w:rFonts w:ascii="Century Gothic" w:hAnsi="Century Gothic"/>
          <w:b/>
          <w:sz w:val="22"/>
          <w:szCs w:val="22"/>
          <w:u w:val="single"/>
        </w:rPr>
      </w:pPr>
    </w:p>
    <w:p w14:paraId="5CBD044E" w14:textId="7A66867E" w:rsidR="00EC0A1F" w:rsidRDefault="007D1C19" w:rsidP="00EC0A1F">
      <w:pPr>
        <w:pStyle w:val="ListParagraph"/>
        <w:spacing w:after="120"/>
        <w:ind w:left="540"/>
        <w:jc w:val="center"/>
        <w:rPr>
          <w:rFonts w:ascii="Century Gothic" w:hAnsi="Century Gothic"/>
          <w:b/>
          <w:sz w:val="22"/>
          <w:szCs w:val="22"/>
          <w:u w:val="single"/>
        </w:rPr>
      </w:pPr>
      <w:r>
        <w:rPr>
          <w:rFonts w:ascii="Century Gothic" w:hAnsi="Century Gothic"/>
          <w:b/>
          <w:sz w:val="22"/>
          <w:szCs w:val="22"/>
          <w:u w:val="single"/>
        </w:rPr>
        <w:t>P</w:t>
      </w:r>
      <w:r w:rsidR="00E50C04">
        <w:rPr>
          <w:rFonts w:ascii="Century Gothic" w:hAnsi="Century Gothic"/>
          <w:b/>
          <w:sz w:val="22"/>
          <w:szCs w:val="22"/>
          <w:u w:val="single"/>
        </w:rPr>
        <w:t xml:space="preserve">ort </w:t>
      </w:r>
      <w:r>
        <w:rPr>
          <w:rFonts w:ascii="Century Gothic" w:hAnsi="Century Gothic"/>
          <w:b/>
          <w:sz w:val="22"/>
          <w:szCs w:val="22"/>
          <w:u w:val="single"/>
        </w:rPr>
        <w:t>A</w:t>
      </w:r>
      <w:r w:rsidR="00E50C04">
        <w:rPr>
          <w:rFonts w:ascii="Century Gothic" w:hAnsi="Century Gothic"/>
          <w:b/>
          <w:sz w:val="22"/>
          <w:szCs w:val="22"/>
          <w:u w:val="single"/>
        </w:rPr>
        <w:t xml:space="preserve">rthur </w:t>
      </w:r>
      <w:r>
        <w:rPr>
          <w:rFonts w:ascii="Century Gothic" w:hAnsi="Century Gothic"/>
          <w:b/>
          <w:sz w:val="22"/>
          <w:szCs w:val="22"/>
          <w:u w:val="single"/>
        </w:rPr>
        <w:t>M</w:t>
      </w:r>
      <w:r w:rsidR="00E50C04">
        <w:rPr>
          <w:rFonts w:ascii="Century Gothic" w:hAnsi="Century Gothic"/>
          <w:b/>
          <w:sz w:val="22"/>
          <w:szCs w:val="22"/>
          <w:u w:val="single"/>
        </w:rPr>
        <w:t>a</w:t>
      </w:r>
      <w:r w:rsidR="00977E6B">
        <w:rPr>
          <w:rFonts w:ascii="Century Gothic" w:hAnsi="Century Gothic"/>
          <w:b/>
          <w:sz w:val="22"/>
          <w:szCs w:val="22"/>
          <w:u w:val="single"/>
        </w:rPr>
        <w:t xml:space="preserve">nufacturing </w:t>
      </w:r>
      <w:r>
        <w:rPr>
          <w:rFonts w:ascii="Century Gothic" w:hAnsi="Century Gothic"/>
          <w:b/>
          <w:sz w:val="22"/>
          <w:szCs w:val="22"/>
          <w:u w:val="single"/>
        </w:rPr>
        <w:t>C</w:t>
      </w:r>
      <w:r w:rsidR="00977E6B">
        <w:rPr>
          <w:rFonts w:ascii="Century Gothic" w:hAnsi="Century Gothic"/>
          <w:b/>
          <w:sz w:val="22"/>
          <w:szCs w:val="22"/>
          <w:u w:val="single"/>
        </w:rPr>
        <w:t>omplex</w:t>
      </w:r>
      <w:r w:rsidR="006A3054">
        <w:rPr>
          <w:rFonts w:ascii="Century Gothic" w:hAnsi="Century Gothic"/>
          <w:b/>
          <w:sz w:val="22"/>
          <w:szCs w:val="22"/>
          <w:u w:val="single"/>
        </w:rPr>
        <w:t xml:space="preserve"> (PAMC)</w:t>
      </w:r>
      <w:r>
        <w:rPr>
          <w:rFonts w:ascii="Century Gothic" w:hAnsi="Century Gothic"/>
          <w:b/>
          <w:sz w:val="22"/>
          <w:szCs w:val="22"/>
          <w:u w:val="single"/>
        </w:rPr>
        <w:t xml:space="preserve"> Sulfur Tank</w:t>
      </w:r>
    </w:p>
    <w:p w14:paraId="4621AF9E" w14:textId="3DEB2374" w:rsidR="00CC12F3" w:rsidRPr="00A13193" w:rsidRDefault="00CC12F3" w:rsidP="00EC0A1F">
      <w:pPr>
        <w:pStyle w:val="ListParagraph"/>
        <w:spacing w:after="120"/>
        <w:ind w:left="540"/>
        <w:jc w:val="center"/>
        <w:rPr>
          <w:rFonts w:ascii="Century Gothic" w:hAnsi="Century Gothic"/>
          <w:b/>
          <w:sz w:val="22"/>
          <w:szCs w:val="22"/>
        </w:rPr>
      </w:pPr>
    </w:p>
    <w:p w14:paraId="55BD45C1" w14:textId="57B657BA" w:rsidR="00A13193" w:rsidRPr="00A13193" w:rsidRDefault="00A13193" w:rsidP="004D1A01">
      <w:pPr>
        <w:pStyle w:val="ListParagraph"/>
        <w:ind w:left="540"/>
        <w:rPr>
          <w:rFonts w:ascii="Century Gothic" w:hAnsi="Century Gothic"/>
          <w:b/>
          <w:sz w:val="22"/>
          <w:szCs w:val="22"/>
          <w:u w:val="single"/>
        </w:rPr>
      </w:pPr>
      <w:r w:rsidRPr="00A13193">
        <w:rPr>
          <w:rFonts w:ascii="Century Gothic" w:hAnsi="Century Gothic"/>
          <w:b/>
          <w:sz w:val="22"/>
          <w:szCs w:val="22"/>
          <w:u w:val="single"/>
        </w:rPr>
        <w:t>Abstract</w:t>
      </w:r>
    </w:p>
    <w:p w14:paraId="38E27561" w14:textId="77777777" w:rsidR="00A13193" w:rsidRDefault="00A13193" w:rsidP="004D1A01">
      <w:pPr>
        <w:pStyle w:val="ListParagraph"/>
        <w:ind w:left="540"/>
        <w:rPr>
          <w:rFonts w:ascii="Century Gothic" w:hAnsi="Century Gothic"/>
          <w:bCs/>
          <w:sz w:val="22"/>
          <w:szCs w:val="22"/>
        </w:rPr>
      </w:pPr>
    </w:p>
    <w:p w14:paraId="3CC99788" w14:textId="5929EFD4" w:rsidR="004D1A01" w:rsidRDefault="004D1A01" w:rsidP="004D1A01">
      <w:pPr>
        <w:pStyle w:val="ListParagraph"/>
        <w:ind w:left="540"/>
        <w:rPr>
          <w:rFonts w:ascii="Century Gothic" w:hAnsi="Century Gothic"/>
          <w:bCs/>
          <w:sz w:val="22"/>
          <w:szCs w:val="22"/>
        </w:rPr>
      </w:pPr>
      <w:r w:rsidRPr="004D1A01">
        <w:rPr>
          <w:rFonts w:ascii="Century Gothic" w:hAnsi="Century Gothic"/>
          <w:bCs/>
          <w:sz w:val="22"/>
          <w:szCs w:val="22"/>
        </w:rPr>
        <w:t>By capturing learnings from recently published</w:t>
      </w:r>
      <w:r w:rsidR="00EC39B9">
        <w:rPr>
          <w:rFonts w:ascii="Century Gothic" w:hAnsi="Century Gothic"/>
          <w:bCs/>
          <w:sz w:val="22"/>
          <w:szCs w:val="22"/>
        </w:rPr>
        <w:t xml:space="preserve"> ASRL </w:t>
      </w:r>
      <w:r w:rsidRPr="004D1A01">
        <w:rPr>
          <w:rFonts w:ascii="Century Gothic" w:hAnsi="Century Gothic"/>
          <w:bCs/>
          <w:sz w:val="22"/>
          <w:szCs w:val="22"/>
        </w:rPr>
        <w:t>research data, a cross-functional Motiva team successfully reduced excess emissions from the SBU2 Sulfur Tank, which removed a regulatory agreement to construct a new replacement tank. This eliminated $30MM of low-return capital spend required by mid-2023 and progressed Motiva farther on its ESG journey.</w:t>
      </w:r>
    </w:p>
    <w:p w14:paraId="18456D1E" w14:textId="6423643E" w:rsidR="004D1A01" w:rsidRPr="004D1A01" w:rsidRDefault="004D1A01" w:rsidP="004D1A01">
      <w:pPr>
        <w:pStyle w:val="ListParagraph"/>
        <w:ind w:left="540"/>
        <w:rPr>
          <w:rFonts w:ascii="Century Gothic" w:hAnsi="Century Gothic"/>
          <w:bCs/>
          <w:sz w:val="22"/>
          <w:szCs w:val="22"/>
        </w:rPr>
      </w:pPr>
      <w:r w:rsidRPr="004D1A01">
        <w:rPr>
          <w:rFonts w:ascii="Century Gothic" w:hAnsi="Century Gothic"/>
          <w:bCs/>
          <w:sz w:val="22"/>
          <w:szCs w:val="22"/>
        </w:rPr>
        <w:t xml:space="preserve"> </w:t>
      </w:r>
    </w:p>
    <w:p w14:paraId="3A77CBF9" w14:textId="6470499E" w:rsidR="004D1A01" w:rsidRDefault="004D1A01" w:rsidP="004D1A01">
      <w:pPr>
        <w:pStyle w:val="ListParagraph"/>
        <w:ind w:left="540"/>
        <w:rPr>
          <w:rFonts w:ascii="Century Gothic" w:hAnsi="Century Gothic"/>
          <w:bCs/>
          <w:sz w:val="22"/>
          <w:szCs w:val="22"/>
        </w:rPr>
      </w:pPr>
      <w:r w:rsidRPr="004D1A01">
        <w:rPr>
          <w:rFonts w:ascii="Century Gothic" w:hAnsi="Century Gothic"/>
          <w:bCs/>
          <w:sz w:val="22"/>
          <w:szCs w:val="22"/>
        </w:rPr>
        <w:t>The SBU2 Sulfur Tank (TK1928) was constructed and placed in service as part of the Motiva Crude Expansion Project (CEP) in 2012. </w:t>
      </w:r>
      <w:r w:rsidR="00483873">
        <w:rPr>
          <w:rFonts w:ascii="Century Gothic" w:hAnsi="Century Gothic"/>
          <w:bCs/>
          <w:sz w:val="22"/>
          <w:szCs w:val="22"/>
        </w:rPr>
        <w:t xml:space="preserve"> </w:t>
      </w:r>
      <w:r w:rsidRPr="004D1A01">
        <w:rPr>
          <w:rFonts w:ascii="Century Gothic" w:hAnsi="Century Gothic"/>
          <w:bCs/>
          <w:sz w:val="22"/>
          <w:szCs w:val="22"/>
        </w:rPr>
        <w:t>Since initial startup, sulfur tank emissions from TK1928 have caused an on-going Environmental and Industrial Hygiene threat to the site.</w:t>
      </w:r>
    </w:p>
    <w:p w14:paraId="1EAFC969" w14:textId="77777777" w:rsidR="004D1A01" w:rsidRPr="004D1A01" w:rsidRDefault="004D1A01" w:rsidP="004D1A01">
      <w:pPr>
        <w:pStyle w:val="ListParagraph"/>
        <w:ind w:left="540"/>
        <w:rPr>
          <w:rFonts w:ascii="Century Gothic" w:hAnsi="Century Gothic"/>
          <w:bCs/>
          <w:sz w:val="22"/>
          <w:szCs w:val="22"/>
        </w:rPr>
      </w:pPr>
    </w:p>
    <w:p w14:paraId="2908C157" w14:textId="137F807F" w:rsidR="00336567" w:rsidRDefault="000954A8" w:rsidP="004D1A01">
      <w:pPr>
        <w:pStyle w:val="ListParagraph"/>
        <w:ind w:left="540"/>
        <w:rPr>
          <w:rFonts w:ascii="Century Gothic" w:hAnsi="Century Gothic"/>
          <w:bCs/>
          <w:sz w:val="22"/>
          <w:szCs w:val="22"/>
        </w:rPr>
      </w:pPr>
      <w:r>
        <w:rPr>
          <w:rFonts w:ascii="Century Gothic" w:hAnsi="Century Gothic"/>
          <w:bCs/>
          <w:sz w:val="22"/>
          <w:szCs w:val="22"/>
        </w:rPr>
        <w:t xml:space="preserve">Due to the </w:t>
      </w:r>
      <w:r w:rsidR="004E6C3D">
        <w:rPr>
          <w:rFonts w:ascii="Century Gothic" w:hAnsi="Century Gothic"/>
          <w:bCs/>
          <w:sz w:val="22"/>
          <w:szCs w:val="22"/>
        </w:rPr>
        <w:t xml:space="preserve">initial design and initial flawed engineering assumptions of </w:t>
      </w:r>
      <w:r w:rsidR="00B35726">
        <w:rPr>
          <w:rFonts w:ascii="Century Gothic" w:hAnsi="Century Gothic"/>
          <w:bCs/>
          <w:sz w:val="22"/>
          <w:szCs w:val="22"/>
        </w:rPr>
        <w:t xml:space="preserve">“no in-pit H2S degassing but </w:t>
      </w:r>
      <w:r w:rsidR="00297969">
        <w:rPr>
          <w:rFonts w:ascii="Century Gothic" w:hAnsi="Century Gothic"/>
          <w:bCs/>
          <w:sz w:val="22"/>
          <w:szCs w:val="22"/>
        </w:rPr>
        <w:t xml:space="preserve">instantaneous </w:t>
      </w:r>
      <w:r w:rsidR="00914AD3">
        <w:rPr>
          <w:rFonts w:ascii="Century Gothic" w:hAnsi="Century Gothic"/>
          <w:bCs/>
          <w:sz w:val="22"/>
          <w:szCs w:val="22"/>
        </w:rPr>
        <w:t xml:space="preserve">in-tank </w:t>
      </w:r>
      <w:r w:rsidR="00297969">
        <w:rPr>
          <w:rFonts w:ascii="Century Gothic" w:hAnsi="Century Gothic"/>
          <w:bCs/>
          <w:sz w:val="22"/>
          <w:szCs w:val="22"/>
        </w:rPr>
        <w:t xml:space="preserve">H2S degassing”, the </w:t>
      </w:r>
      <w:r w:rsidR="001F4417">
        <w:rPr>
          <w:rFonts w:ascii="Century Gothic" w:hAnsi="Century Gothic"/>
          <w:bCs/>
          <w:sz w:val="22"/>
          <w:szCs w:val="22"/>
        </w:rPr>
        <w:t xml:space="preserve">EXCESSIVE </w:t>
      </w:r>
      <w:r w:rsidR="00297969">
        <w:rPr>
          <w:rFonts w:ascii="Century Gothic" w:hAnsi="Century Gothic"/>
          <w:bCs/>
          <w:sz w:val="22"/>
          <w:szCs w:val="22"/>
        </w:rPr>
        <w:t xml:space="preserve">air sweep requirement </w:t>
      </w:r>
      <w:r w:rsidR="00176FAC">
        <w:rPr>
          <w:rFonts w:ascii="Century Gothic" w:hAnsi="Century Gothic"/>
          <w:bCs/>
          <w:sz w:val="22"/>
          <w:szCs w:val="22"/>
        </w:rPr>
        <w:t xml:space="preserve">of 31 MSCFH </w:t>
      </w:r>
      <w:r w:rsidR="00297969">
        <w:rPr>
          <w:rFonts w:ascii="Century Gothic" w:hAnsi="Century Gothic"/>
          <w:bCs/>
          <w:sz w:val="22"/>
          <w:szCs w:val="22"/>
        </w:rPr>
        <w:t xml:space="preserve">caused </w:t>
      </w:r>
      <w:r w:rsidR="00DD12F3">
        <w:rPr>
          <w:rFonts w:ascii="Century Gothic" w:hAnsi="Century Gothic"/>
          <w:bCs/>
          <w:sz w:val="22"/>
          <w:szCs w:val="22"/>
        </w:rPr>
        <w:t xml:space="preserve">the </w:t>
      </w:r>
      <w:r w:rsidR="00DF23B0">
        <w:rPr>
          <w:rFonts w:ascii="Century Gothic" w:hAnsi="Century Gothic"/>
          <w:bCs/>
          <w:sz w:val="22"/>
          <w:szCs w:val="22"/>
        </w:rPr>
        <w:t xml:space="preserve">Sulfur, </w:t>
      </w:r>
      <w:r w:rsidR="004D1A01" w:rsidRPr="004D1A01">
        <w:rPr>
          <w:rFonts w:ascii="Century Gothic" w:hAnsi="Century Gothic"/>
          <w:bCs/>
          <w:sz w:val="22"/>
          <w:szCs w:val="22"/>
        </w:rPr>
        <w:t xml:space="preserve">Sulfur Dioxide (SO2) and </w:t>
      </w:r>
      <w:r w:rsidR="005E021D">
        <w:rPr>
          <w:rFonts w:ascii="Century Gothic" w:hAnsi="Century Gothic"/>
          <w:bCs/>
          <w:sz w:val="22"/>
          <w:szCs w:val="22"/>
        </w:rPr>
        <w:t xml:space="preserve">some </w:t>
      </w:r>
      <w:r w:rsidR="004D1A01" w:rsidRPr="004D1A01">
        <w:rPr>
          <w:rFonts w:ascii="Century Gothic" w:hAnsi="Century Gothic"/>
          <w:bCs/>
          <w:sz w:val="22"/>
          <w:szCs w:val="22"/>
        </w:rPr>
        <w:t xml:space="preserve">Hydrogen Sulfide (H2S) emissions </w:t>
      </w:r>
      <w:r w:rsidR="005E021D">
        <w:rPr>
          <w:rFonts w:ascii="Century Gothic" w:hAnsi="Century Gothic"/>
          <w:bCs/>
          <w:sz w:val="22"/>
          <w:szCs w:val="22"/>
        </w:rPr>
        <w:t xml:space="preserve">to </w:t>
      </w:r>
      <w:r w:rsidR="004D1A01" w:rsidRPr="004D1A01">
        <w:rPr>
          <w:rFonts w:ascii="Century Gothic" w:hAnsi="Century Gothic"/>
          <w:bCs/>
          <w:sz w:val="22"/>
          <w:szCs w:val="22"/>
        </w:rPr>
        <w:t xml:space="preserve">routinely exceed </w:t>
      </w:r>
      <w:r w:rsidR="00176FAC" w:rsidRPr="004D1A01">
        <w:rPr>
          <w:rFonts w:ascii="Century Gothic" w:hAnsi="Century Gothic"/>
          <w:bCs/>
          <w:sz w:val="22"/>
          <w:szCs w:val="22"/>
        </w:rPr>
        <w:t>permit</w:t>
      </w:r>
      <w:r w:rsidR="00176FAC">
        <w:rPr>
          <w:rFonts w:ascii="Century Gothic" w:hAnsi="Century Gothic"/>
          <w:bCs/>
          <w:sz w:val="22"/>
          <w:szCs w:val="22"/>
        </w:rPr>
        <w:t>ted</w:t>
      </w:r>
      <w:r w:rsidR="004D1A01" w:rsidRPr="004D1A01">
        <w:rPr>
          <w:rFonts w:ascii="Century Gothic" w:hAnsi="Century Gothic"/>
          <w:bCs/>
          <w:sz w:val="22"/>
          <w:szCs w:val="22"/>
        </w:rPr>
        <w:t xml:space="preserve"> authorized levels and </w:t>
      </w:r>
      <w:r w:rsidR="00176FAC">
        <w:rPr>
          <w:rFonts w:ascii="Century Gothic" w:hAnsi="Century Gothic"/>
          <w:bCs/>
          <w:sz w:val="22"/>
          <w:szCs w:val="22"/>
        </w:rPr>
        <w:t>restricted access</w:t>
      </w:r>
      <w:r w:rsidR="00DF23B0">
        <w:rPr>
          <w:rFonts w:ascii="Century Gothic" w:hAnsi="Century Gothic"/>
          <w:bCs/>
          <w:sz w:val="22"/>
          <w:szCs w:val="22"/>
        </w:rPr>
        <w:t xml:space="preserve"> </w:t>
      </w:r>
      <w:r w:rsidR="004D1A01" w:rsidRPr="004D1A01">
        <w:rPr>
          <w:rFonts w:ascii="Century Gothic" w:hAnsi="Century Gothic"/>
          <w:bCs/>
          <w:sz w:val="22"/>
          <w:szCs w:val="22"/>
        </w:rPr>
        <w:t>to the tank due to personnel exposure risks. Over the past 9 years, the site has spent a tremendous amount of effort working numerous projects (scrubber design, scrubber redesign, installation of tank vents, attempting to re-permit emissions, etc.) to mitigate this threat. Ultimately, these attempts to mitigate excess emissions failed and Motiva reached an agreement with the TCEQ (Texas Environmental Regulatory Agency) to construct and operate a new replacement sulfur tank that would meet regulatory emission limits. </w:t>
      </w:r>
      <w:r w:rsidR="000243DC">
        <w:rPr>
          <w:rFonts w:ascii="Century Gothic" w:hAnsi="Century Gothic"/>
          <w:bCs/>
          <w:sz w:val="22"/>
          <w:szCs w:val="22"/>
        </w:rPr>
        <w:t xml:space="preserve"> </w:t>
      </w:r>
      <w:r w:rsidR="004D1A01" w:rsidRPr="004D1A01">
        <w:rPr>
          <w:rFonts w:ascii="Century Gothic" w:hAnsi="Century Gothic"/>
          <w:bCs/>
          <w:sz w:val="22"/>
          <w:szCs w:val="22"/>
        </w:rPr>
        <w:t>The estimated TIC for the project was $30MM and the tank was required to be in service (and TK1928 out of service) by July 1, 2023, per the agency agreement.</w:t>
      </w:r>
    </w:p>
    <w:p w14:paraId="73BA1EF4" w14:textId="77777777" w:rsidR="00336567" w:rsidRDefault="00336567" w:rsidP="004D1A01">
      <w:pPr>
        <w:pStyle w:val="ListParagraph"/>
        <w:ind w:left="540"/>
        <w:rPr>
          <w:rFonts w:ascii="Century Gothic" w:hAnsi="Century Gothic"/>
          <w:bCs/>
          <w:sz w:val="22"/>
          <w:szCs w:val="22"/>
        </w:rPr>
      </w:pPr>
    </w:p>
    <w:p w14:paraId="6DCA1AA7" w14:textId="1B8DF681" w:rsidR="00336567" w:rsidRDefault="00336567" w:rsidP="00336567">
      <w:pPr>
        <w:pStyle w:val="ListParagraph"/>
        <w:ind w:left="540"/>
        <w:rPr>
          <w:rFonts w:ascii="Century Gothic" w:hAnsi="Century Gothic"/>
          <w:bCs/>
          <w:sz w:val="22"/>
          <w:szCs w:val="22"/>
        </w:rPr>
      </w:pPr>
      <w:r w:rsidRPr="00336567">
        <w:rPr>
          <w:rFonts w:ascii="Century Gothic" w:hAnsi="Century Gothic"/>
          <w:bCs/>
          <w:sz w:val="22"/>
          <w:szCs w:val="22"/>
        </w:rPr>
        <w:t xml:space="preserve">As the Capital Projects Team was progressing engineering design for this project in preparation to begin field construction, the Crude and Sulfur Business Team in partnership with Motiva Technical Excellence utilized new </w:t>
      </w:r>
      <w:r w:rsidR="00C57C80">
        <w:rPr>
          <w:rFonts w:ascii="Century Gothic" w:hAnsi="Century Gothic"/>
          <w:bCs/>
          <w:sz w:val="22"/>
          <w:szCs w:val="22"/>
        </w:rPr>
        <w:t>ASRL</w:t>
      </w:r>
      <w:r w:rsidRPr="00336567">
        <w:rPr>
          <w:rFonts w:ascii="Century Gothic" w:hAnsi="Century Gothic"/>
          <w:bCs/>
          <w:sz w:val="22"/>
          <w:szCs w:val="22"/>
        </w:rPr>
        <w:t xml:space="preserve"> research and launched a final attempt to mitigate excess tank emissions.</w:t>
      </w:r>
    </w:p>
    <w:p w14:paraId="7F88F453" w14:textId="77777777" w:rsidR="00336567" w:rsidRPr="00336567" w:rsidRDefault="00336567" w:rsidP="00336567">
      <w:pPr>
        <w:pStyle w:val="ListParagraph"/>
        <w:ind w:left="540"/>
        <w:rPr>
          <w:rFonts w:ascii="Century Gothic" w:hAnsi="Century Gothic"/>
          <w:bCs/>
          <w:sz w:val="22"/>
          <w:szCs w:val="22"/>
        </w:rPr>
      </w:pPr>
    </w:p>
    <w:p w14:paraId="292DAFBF" w14:textId="77777777" w:rsidR="00F55CDB" w:rsidRDefault="00F55CDB">
      <w:pPr>
        <w:rPr>
          <w:rFonts w:ascii="Century Gothic" w:hAnsi="Century Gothic" w:cs="Times New Roman"/>
          <w:bCs/>
          <w:sz w:val="22"/>
          <w:szCs w:val="22"/>
        </w:rPr>
      </w:pPr>
      <w:r>
        <w:rPr>
          <w:rFonts w:ascii="Century Gothic" w:hAnsi="Century Gothic"/>
          <w:bCs/>
          <w:sz w:val="22"/>
          <w:szCs w:val="22"/>
        </w:rPr>
        <w:br w:type="page"/>
      </w:r>
    </w:p>
    <w:p w14:paraId="3D036EB9" w14:textId="77777777" w:rsidR="00F55CDB" w:rsidRDefault="00F55CDB" w:rsidP="00336567">
      <w:pPr>
        <w:pStyle w:val="ListParagraph"/>
        <w:ind w:left="540"/>
        <w:rPr>
          <w:rFonts w:ascii="Century Gothic" w:hAnsi="Century Gothic"/>
          <w:bCs/>
          <w:sz w:val="22"/>
          <w:szCs w:val="22"/>
        </w:rPr>
      </w:pPr>
    </w:p>
    <w:p w14:paraId="7D6D64DC" w14:textId="58BBF06D" w:rsidR="00336567" w:rsidRDefault="00336567" w:rsidP="00336567">
      <w:pPr>
        <w:pStyle w:val="ListParagraph"/>
        <w:ind w:left="540"/>
        <w:rPr>
          <w:rFonts w:ascii="Century Gothic" w:hAnsi="Century Gothic"/>
          <w:bCs/>
          <w:sz w:val="22"/>
          <w:szCs w:val="22"/>
        </w:rPr>
      </w:pPr>
      <w:r w:rsidRPr="00336567">
        <w:rPr>
          <w:rFonts w:ascii="Century Gothic" w:hAnsi="Century Gothic"/>
          <w:bCs/>
          <w:sz w:val="22"/>
          <w:szCs w:val="22"/>
        </w:rPr>
        <w:t xml:space="preserve">A multi-disciplinary team, working with a high sense of urgency against a tight project start of construction schedule, evaluated </w:t>
      </w:r>
      <w:r w:rsidR="006E7C60">
        <w:rPr>
          <w:rFonts w:ascii="Century Gothic" w:hAnsi="Century Gothic"/>
          <w:bCs/>
          <w:sz w:val="22"/>
          <w:szCs w:val="22"/>
        </w:rPr>
        <w:t xml:space="preserve">ASRL data </w:t>
      </w:r>
      <w:r w:rsidRPr="00336567">
        <w:rPr>
          <w:rFonts w:ascii="Century Gothic" w:hAnsi="Century Gothic"/>
          <w:bCs/>
          <w:sz w:val="22"/>
          <w:szCs w:val="22"/>
        </w:rPr>
        <w:t>and implemented several operational changes that ultimately led to a regulatory tank stack test being performed in October 2021 that demonstrated SO2 and H2S emissions below the existing permit limits. Key operational changes implemented by the team:</w:t>
      </w:r>
    </w:p>
    <w:p w14:paraId="0214564C" w14:textId="77777777" w:rsidR="00336567" w:rsidRPr="00336567" w:rsidRDefault="00336567" w:rsidP="00336567">
      <w:pPr>
        <w:pStyle w:val="ListParagraph"/>
        <w:ind w:left="540"/>
        <w:rPr>
          <w:rFonts w:ascii="Century Gothic" w:hAnsi="Century Gothic"/>
          <w:bCs/>
          <w:sz w:val="22"/>
          <w:szCs w:val="22"/>
        </w:rPr>
      </w:pPr>
    </w:p>
    <w:p w14:paraId="711829DB" w14:textId="1E2A31AC" w:rsidR="00FF4286" w:rsidRDefault="00FF4286" w:rsidP="00336567">
      <w:pPr>
        <w:pStyle w:val="ListParagraph"/>
        <w:numPr>
          <w:ilvl w:val="0"/>
          <w:numId w:val="7"/>
        </w:numPr>
        <w:ind w:left="1080"/>
        <w:rPr>
          <w:rFonts w:ascii="Century Gothic" w:hAnsi="Century Gothic"/>
          <w:bCs/>
          <w:sz w:val="22"/>
          <w:szCs w:val="22"/>
        </w:rPr>
      </w:pPr>
      <w:r>
        <w:rPr>
          <w:rFonts w:ascii="Century Gothic" w:hAnsi="Century Gothic"/>
          <w:bCs/>
          <w:sz w:val="22"/>
          <w:szCs w:val="22"/>
        </w:rPr>
        <w:t xml:space="preserve">SRE </w:t>
      </w:r>
      <w:r w:rsidR="004919E2">
        <w:rPr>
          <w:rFonts w:ascii="Century Gothic" w:hAnsi="Century Gothic"/>
          <w:bCs/>
          <w:sz w:val="22"/>
          <w:szCs w:val="22"/>
        </w:rPr>
        <w:t>/</w:t>
      </w:r>
      <w:r>
        <w:rPr>
          <w:rFonts w:ascii="Century Gothic" w:hAnsi="Century Gothic"/>
          <w:bCs/>
          <w:sz w:val="22"/>
          <w:szCs w:val="22"/>
        </w:rPr>
        <w:t xml:space="preserve"> Brimstone </w:t>
      </w:r>
      <w:r w:rsidR="00407E37">
        <w:rPr>
          <w:rFonts w:ascii="Century Gothic" w:hAnsi="Century Gothic"/>
          <w:bCs/>
          <w:sz w:val="22"/>
          <w:szCs w:val="22"/>
        </w:rPr>
        <w:t xml:space="preserve">FTIR H2S/H2Sx molten sulfur testing and </w:t>
      </w:r>
      <w:r w:rsidR="008F5B84">
        <w:rPr>
          <w:rFonts w:ascii="Century Gothic" w:hAnsi="Century Gothic"/>
          <w:bCs/>
          <w:sz w:val="22"/>
          <w:szCs w:val="22"/>
        </w:rPr>
        <w:t xml:space="preserve">Montrose vent stack testing were utilized on multiple </w:t>
      </w:r>
      <w:r w:rsidR="006919D5">
        <w:rPr>
          <w:rFonts w:ascii="Century Gothic" w:hAnsi="Century Gothic"/>
          <w:bCs/>
          <w:sz w:val="22"/>
          <w:szCs w:val="22"/>
        </w:rPr>
        <w:t>test runs to verify safe operation at all times.</w:t>
      </w:r>
    </w:p>
    <w:p w14:paraId="68C35736" w14:textId="67598A36" w:rsidR="00336567" w:rsidRPr="00336567" w:rsidRDefault="00336567" w:rsidP="00336567">
      <w:pPr>
        <w:pStyle w:val="ListParagraph"/>
        <w:numPr>
          <w:ilvl w:val="0"/>
          <w:numId w:val="7"/>
        </w:numPr>
        <w:ind w:left="1080"/>
        <w:rPr>
          <w:rFonts w:ascii="Century Gothic" w:hAnsi="Century Gothic"/>
          <w:bCs/>
          <w:sz w:val="22"/>
          <w:szCs w:val="22"/>
        </w:rPr>
      </w:pPr>
      <w:r w:rsidRPr="00336567">
        <w:rPr>
          <w:rFonts w:ascii="Century Gothic" w:hAnsi="Century Gothic"/>
          <w:bCs/>
          <w:sz w:val="22"/>
          <w:szCs w:val="22"/>
        </w:rPr>
        <w:t>Catalytic degassing at the sulfur pits was employed as a new technology to reduce H2S emissions.</w:t>
      </w:r>
    </w:p>
    <w:p w14:paraId="28F5A63C" w14:textId="2CCFAB97" w:rsidR="00336567" w:rsidRPr="00336567" w:rsidRDefault="00336567" w:rsidP="00336567">
      <w:pPr>
        <w:pStyle w:val="ListParagraph"/>
        <w:numPr>
          <w:ilvl w:val="0"/>
          <w:numId w:val="7"/>
        </w:numPr>
        <w:ind w:left="1080"/>
        <w:rPr>
          <w:rFonts w:ascii="Century Gothic" w:hAnsi="Century Gothic"/>
          <w:bCs/>
          <w:sz w:val="22"/>
          <w:szCs w:val="22"/>
        </w:rPr>
      </w:pPr>
      <w:r w:rsidRPr="00336567">
        <w:rPr>
          <w:rFonts w:ascii="Century Gothic" w:hAnsi="Century Gothic"/>
          <w:bCs/>
          <w:sz w:val="22"/>
          <w:szCs w:val="22"/>
        </w:rPr>
        <w:t xml:space="preserve">The team tenaciously pursued incrementally lowering the air </w:t>
      </w:r>
      <w:r w:rsidR="00EE5C28">
        <w:rPr>
          <w:rFonts w:ascii="Century Gothic" w:hAnsi="Century Gothic"/>
          <w:bCs/>
          <w:sz w:val="22"/>
          <w:szCs w:val="22"/>
        </w:rPr>
        <w:t>s</w:t>
      </w:r>
      <w:r w:rsidRPr="00336567">
        <w:rPr>
          <w:rFonts w:ascii="Century Gothic" w:hAnsi="Century Gothic"/>
          <w:bCs/>
          <w:sz w:val="22"/>
          <w:szCs w:val="22"/>
        </w:rPr>
        <w:t>weep rate to the tank, which involved a detailed process safety hazard review, by restricting fresh air vents to reduce the formation of SO2 in the tank. Industry research information was published in early 2021 that identified excess tank air ingress as primary cause of SO2 formation.</w:t>
      </w:r>
    </w:p>
    <w:p w14:paraId="72F709AF" w14:textId="613F481F" w:rsidR="00336567" w:rsidRDefault="00336567" w:rsidP="00336567">
      <w:pPr>
        <w:pStyle w:val="ListParagraph"/>
        <w:numPr>
          <w:ilvl w:val="0"/>
          <w:numId w:val="7"/>
        </w:numPr>
        <w:ind w:left="1080"/>
        <w:rPr>
          <w:rFonts w:ascii="Century Gothic" w:hAnsi="Century Gothic"/>
          <w:bCs/>
          <w:sz w:val="22"/>
          <w:szCs w:val="22"/>
        </w:rPr>
      </w:pPr>
      <w:r w:rsidRPr="00336567">
        <w:rPr>
          <w:rFonts w:ascii="Century Gothic" w:hAnsi="Century Gothic"/>
          <w:bCs/>
          <w:sz w:val="22"/>
          <w:szCs w:val="22"/>
        </w:rPr>
        <w:t>Sulfur pit sparging was transitioned from the use of air to nitrogen to further reduce the formation of SO2.</w:t>
      </w:r>
    </w:p>
    <w:p w14:paraId="3B99B9A8" w14:textId="423AEA79" w:rsidR="006D45AD" w:rsidRDefault="006D45AD" w:rsidP="00336567">
      <w:pPr>
        <w:pStyle w:val="ListParagraph"/>
        <w:numPr>
          <w:ilvl w:val="0"/>
          <w:numId w:val="7"/>
        </w:numPr>
        <w:ind w:left="1080"/>
        <w:rPr>
          <w:rFonts w:ascii="Century Gothic" w:hAnsi="Century Gothic"/>
          <w:bCs/>
          <w:sz w:val="22"/>
          <w:szCs w:val="22"/>
        </w:rPr>
      </w:pPr>
      <w:r>
        <w:rPr>
          <w:rFonts w:ascii="Century Gothic" w:hAnsi="Century Gothic"/>
          <w:bCs/>
          <w:sz w:val="22"/>
          <w:szCs w:val="22"/>
        </w:rPr>
        <w:t xml:space="preserve">Sulfur Tank </w:t>
      </w:r>
      <w:r w:rsidR="00B0182F">
        <w:rPr>
          <w:rFonts w:ascii="Century Gothic" w:hAnsi="Century Gothic"/>
          <w:bCs/>
          <w:sz w:val="22"/>
          <w:szCs w:val="22"/>
        </w:rPr>
        <w:t xml:space="preserve">Bubbler Level Instrument air flow rate was optimized </w:t>
      </w:r>
      <w:r w:rsidR="00A27309">
        <w:rPr>
          <w:rFonts w:ascii="Century Gothic" w:hAnsi="Century Gothic"/>
          <w:bCs/>
          <w:sz w:val="22"/>
          <w:szCs w:val="22"/>
        </w:rPr>
        <w:t xml:space="preserve">with plans to change to Radar </w:t>
      </w:r>
      <w:r w:rsidR="00B0182F">
        <w:rPr>
          <w:rFonts w:ascii="Century Gothic" w:hAnsi="Century Gothic"/>
          <w:bCs/>
          <w:sz w:val="22"/>
          <w:szCs w:val="22"/>
        </w:rPr>
        <w:t>to further reduce the formation of SO</w:t>
      </w:r>
      <w:r w:rsidR="00A27309">
        <w:rPr>
          <w:rFonts w:ascii="Century Gothic" w:hAnsi="Century Gothic"/>
          <w:bCs/>
          <w:sz w:val="22"/>
          <w:szCs w:val="22"/>
        </w:rPr>
        <w:t>2.</w:t>
      </w:r>
    </w:p>
    <w:p w14:paraId="53BEB50A" w14:textId="77777777" w:rsidR="00336567" w:rsidRPr="00336567" w:rsidRDefault="00336567" w:rsidP="00336567">
      <w:pPr>
        <w:pStyle w:val="ListParagraph"/>
        <w:ind w:left="1080"/>
        <w:rPr>
          <w:rFonts w:ascii="Century Gothic" w:hAnsi="Century Gothic"/>
          <w:bCs/>
          <w:sz w:val="22"/>
          <w:szCs w:val="22"/>
        </w:rPr>
      </w:pPr>
    </w:p>
    <w:p w14:paraId="00BBF888" w14:textId="3EDF1985" w:rsidR="004D1A01" w:rsidRDefault="00336567" w:rsidP="00D40528">
      <w:pPr>
        <w:pStyle w:val="ListParagraph"/>
        <w:ind w:left="540"/>
        <w:rPr>
          <w:rFonts w:ascii="Century Gothic" w:hAnsi="Century Gothic"/>
          <w:bCs/>
          <w:sz w:val="22"/>
          <w:szCs w:val="22"/>
        </w:rPr>
      </w:pPr>
      <w:r w:rsidRPr="00336567">
        <w:rPr>
          <w:rFonts w:ascii="Century Gothic" w:hAnsi="Century Gothic"/>
          <w:bCs/>
          <w:sz w:val="22"/>
          <w:szCs w:val="22"/>
        </w:rPr>
        <w:t>This initiative leveraged team members from multiple Motiva disciplines (Production, Process Engineering, Environmental, Process Safety, and Technical Excellence) to implement changes and support engineering testing for various operating scenarios on 15 different occasions over a six-month period.</w:t>
      </w:r>
    </w:p>
    <w:p w14:paraId="0FE2E5DA" w14:textId="0E988A34" w:rsidR="00D40528" w:rsidRDefault="00D40528" w:rsidP="00D40528">
      <w:pPr>
        <w:pStyle w:val="ListParagraph"/>
        <w:ind w:left="540"/>
        <w:rPr>
          <w:rFonts w:ascii="Century Gothic" w:hAnsi="Century Gothic"/>
          <w:bCs/>
          <w:sz w:val="22"/>
          <w:szCs w:val="22"/>
        </w:rPr>
      </w:pPr>
    </w:p>
    <w:p w14:paraId="44B2F24E" w14:textId="2AAB7B31" w:rsidR="00D40528" w:rsidRDefault="00D40528" w:rsidP="00D40528">
      <w:pPr>
        <w:pStyle w:val="ListParagraph"/>
        <w:ind w:left="540"/>
        <w:rPr>
          <w:rFonts w:ascii="Century Gothic" w:hAnsi="Century Gothic"/>
          <w:bCs/>
          <w:sz w:val="22"/>
          <w:szCs w:val="22"/>
        </w:rPr>
      </w:pPr>
      <w:r w:rsidRPr="00D40528">
        <w:rPr>
          <w:rFonts w:ascii="Century Gothic" w:hAnsi="Century Gothic"/>
          <w:bCs/>
          <w:sz w:val="22"/>
          <w:szCs w:val="22"/>
        </w:rPr>
        <w:t>These combined revisions have resulted in lowering the tank’s H2S and SO2 emissions by 69% (0.2 TPY) and 95% (9.2 TPY), respectively, which embodies Doing the Right Thing through sustainable operations and minimizing our footprint within the community. </w:t>
      </w:r>
    </w:p>
    <w:p w14:paraId="0FA1CCDD" w14:textId="77777777" w:rsidR="00D40528" w:rsidRPr="00D40528" w:rsidRDefault="00D40528" w:rsidP="00D40528">
      <w:pPr>
        <w:pStyle w:val="ListParagraph"/>
        <w:ind w:left="540"/>
        <w:rPr>
          <w:rFonts w:ascii="Century Gothic" w:hAnsi="Century Gothic"/>
          <w:bCs/>
          <w:sz w:val="22"/>
          <w:szCs w:val="22"/>
        </w:rPr>
      </w:pPr>
    </w:p>
    <w:p w14:paraId="20066DF5" w14:textId="2998FBD4" w:rsidR="00D40528" w:rsidRDefault="00D40528" w:rsidP="00D40528">
      <w:pPr>
        <w:pStyle w:val="ListParagraph"/>
        <w:ind w:left="540"/>
        <w:rPr>
          <w:rFonts w:ascii="Century Gothic" w:hAnsi="Century Gothic"/>
          <w:bCs/>
          <w:sz w:val="22"/>
          <w:szCs w:val="22"/>
        </w:rPr>
      </w:pPr>
      <w:r w:rsidRPr="00D40528">
        <w:rPr>
          <w:rFonts w:ascii="Century Gothic" w:hAnsi="Century Gothic"/>
          <w:bCs/>
          <w:sz w:val="22"/>
          <w:szCs w:val="22"/>
        </w:rPr>
        <w:t>Given that the emissions are now well within permitted limits as demonstrated by the regulatory stack test, Motiva work</w:t>
      </w:r>
      <w:r w:rsidR="00B61625">
        <w:rPr>
          <w:rFonts w:ascii="Century Gothic" w:hAnsi="Century Gothic"/>
          <w:bCs/>
          <w:sz w:val="22"/>
          <w:szCs w:val="22"/>
        </w:rPr>
        <w:t>ed</w:t>
      </w:r>
      <w:r w:rsidRPr="00D40528">
        <w:rPr>
          <w:rFonts w:ascii="Century Gothic" w:hAnsi="Century Gothic"/>
          <w:bCs/>
          <w:sz w:val="22"/>
          <w:szCs w:val="22"/>
        </w:rPr>
        <w:t xml:space="preserve"> with TCEQ to remove the agreement requiring construction of a new replacement tank, which eliminate</w:t>
      </w:r>
      <w:r w:rsidR="00932B05">
        <w:rPr>
          <w:rFonts w:ascii="Century Gothic" w:hAnsi="Century Gothic"/>
          <w:bCs/>
          <w:sz w:val="22"/>
          <w:szCs w:val="22"/>
        </w:rPr>
        <w:t>d</w:t>
      </w:r>
      <w:r w:rsidRPr="00D40528">
        <w:rPr>
          <w:rFonts w:ascii="Century Gothic" w:hAnsi="Century Gothic"/>
          <w:bCs/>
          <w:sz w:val="22"/>
          <w:szCs w:val="22"/>
        </w:rPr>
        <w:t xml:space="preserve"> $30MM in unnecessary capital spend.</w:t>
      </w:r>
    </w:p>
    <w:p w14:paraId="3485CE81" w14:textId="77777777" w:rsidR="00D40528" w:rsidRPr="00D40528" w:rsidRDefault="00D40528" w:rsidP="00D40528">
      <w:pPr>
        <w:pStyle w:val="ListParagraph"/>
        <w:ind w:left="540"/>
        <w:rPr>
          <w:rFonts w:ascii="Century Gothic" w:hAnsi="Century Gothic"/>
          <w:bCs/>
          <w:sz w:val="22"/>
          <w:szCs w:val="22"/>
        </w:rPr>
      </w:pPr>
    </w:p>
    <w:p w14:paraId="31B51EC1" w14:textId="0C500947" w:rsidR="00D40528" w:rsidRDefault="00D40528" w:rsidP="00D40528">
      <w:pPr>
        <w:pStyle w:val="ListParagraph"/>
        <w:ind w:left="540"/>
        <w:rPr>
          <w:rFonts w:ascii="Century Gothic" w:hAnsi="Century Gothic"/>
          <w:bCs/>
          <w:sz w:val="22"/>
          <w:szCs w:val="22"/>
        </w:rPr>
      </w:pPr>
      <w:r w:rsidRPr="00D40528">
        <w:rPr>
          <w:rFonts w:ascii="Century Gothic" w:hAnsi="Century Gothic"/>
          <w:bCs/>
          <w:sz w:val="22"/>
          <w:szCs w:val="22"/>
        </w:rPr>
        <w:t>The key enabler to this success was the transition to being wholly owned by Aramco. This transition facilitated access to 30-40 years’ worth of research data from the Alberta Sulphur Research Laboratory (ASRL) at University of Calgary in addition to participation in the Brimstone conference where SO2 emissions have been discussed numerous times. </w:t>
      </w:r>
    </w:p>
    <w:p w14:paraId="7580972C" w14:textId="77777777" w:rsidR="00D40528" w:rsidRPr="00D40528" w:rsidRDefault="00D40528" w:rsidP="00D40528">
      <w:pPr>
        <w:pStyle w:val="ListParagraph"/>
        <w:ind w:left="540"/>
        <w:rPr>
          <w:rFonts w:ascii="Century Gothic" w:hAnsi="Century Gothic"/>
          <w:bCs/>
          <w:sz w:val="22"/>
          <w:szCs w:val="22"/>
        </w:rPr>
      </w:pPr>
    </w:p>
    <w:p w14:paraId="0CFAB49A" w14:textId="1E053239" w:rsidR="00D40528" w:rsidRDefault="00350375" w:rsidP="00D40528">
      <w:pPr>
        <w:pStyle w:val="ListParagraph"/>
        <w:ind w:left="540"/>
        <w:rPr>
          <w:rFonts w:ascii="Century Gothic" w:hAnsi="Century Gothic"/>
          <w:bCs/>
          <w:sz w:val="22"/>
          <w:szCs w:val="22"/>
        </w:rPr>
      </w:pPr>
      <w:r>
        <w:rPr>
          <w:rFonts w:ascii="Century Gothic" w:hAnsi="Century Gothic"/>
          <w:bCs/>
          <w:sz w:val="22"/>
          <w:szCs w:val="22"/>
        </w:rPr>
        <w:t xml:space="preserve">With assistance from </w:t>
      </w:r>
      <w:r w:rsidR="00840465">
        <w:rPr>
          <w:rFonts w:ascii="Century Gothic" w:hAnsi="Century Gothic"/>
          <w:bCs/>
          <w:sz w:val="22"/>
          <w:szCs w:val="22"/>
        </w:rPr>
        <w:t>ou</w:t>
      </w:r>
      <w:r>
        <w:rPr>
          <w:rFonts w:ascii="Century Gothic" w:hAnsi="Century Gothic"/>
          <w:bCs/>
          <w:sz w:val="22"/>
          <w:szCs w:val="22"/>
        </w:rPr>
        <w:t xml:space="preserve">r </w:t>
      </w:r>
      <w:r w:rsidR="003A10FB">
        <w:rPr>
          <w:rFonts w:ascii="Century Gothic" w:hAnsi="Century Gothic"/>
          <w:bCs/>
          <w:sz w:val="22"/>
          <w:szCs w:val="22"/>
        </w:rPr>
        <w:t>industry</w:t>
      </w:r>
      <w:r w:rsidR="00840465">
        <w:rPr>
          <w:rFonts w:ascii="Century Gothic" w:hAnsi="Century Gothic"/>
          <w:bCs/>
          <w:sz w:val="22"/>
          <w:szCs w:val="22"/>
        </w:rPr>
        <w:t xml:space="preserve"> research and</w:t>
      </w:r>
      <w:r w:rsidR="003A10FB">
        <w:rPr>
          <w:rFonts w:ascii="Century Gothic" w:hAnsi="Century Gothic"/>
          <w:bCs/>
          <w:sz w:val="22"/>
          <w:szCs w:val="22"/>
        </w:rPr>
        <w:t xml:space="preserve"> </w:t>
      </w:r>
      <w:r w:rsidR="00D304B4">
        <w:rPr>
          <w:rFonts w:ascii="Century Gothic" w:hAnsi="Century Gothic"/>
          <w:bCs/>
          <w:sz w:val="22"/>
          <w:szCs w:val="22"/>
        </w:rPr>
        <w:t xml:space="preserve">contacts at Brimstone including ASRL, Elmo Nasato, Chuck Stephenson, Mike Anderson, </w:t>
      </w:r>
      <w:r w:rsidR="001E43BE">
        <w:rPr>
          <w:rFonts w:ascii="Century Gothic" w:hAnsi="Century Gothic"/>
          <w:bCs/>
          <w:sz w:val="22"/>
          <w:szCs w:val="22"/>
        </w:rPr>
        <w:t>Kenneth McIntush, Marco Van Son</w:t>
      </w:r>
      <w:r w:rsidR="00C43DE2">
        <w:rPr>
          <w:rFonts w:ascii="Century Gothic" w:hAnsi="Century Gothic"/>
          <w:bCs/>
          <w:sz w:val="22"/>
          <w:szCs w:val="22"/>
        </w:rPr>
        <w:t xml:space="preserve">, and Mukesh </w:t>
      </w:r>
      <w:r w:rsidR="005A7290">
        <w:rPr>
          <w:rFonts w:ascii="Century Gothic" w:hAnsi="Century Gothic"/>
          <w:bCs/>
          <w:sz w:val="22"/>
          <w:szCs w:val="22"/>
        </w:rPr>
        <w:t>Mehta</w:t>
      </w:r>
      <w:r w:rsidR="003A10FB">
        <w:rPr>
          <w:rFonts w:ascii="Century Gothic" w:hAnsi="Century Gothic"/>
          <w:bCs/>
          <w:sz w:val="22"/>
          <w:szCs w:val="22"/>
        </w:rPr>
        <w:t xml:space="preserve">, </w:t>
      </w:r>
      <w:r w:rsidR="00C522BF">
        <w:rPr>
          <w:rFonts w:ascii="Century Gothic" w:hAnsi="Century Gothic"/>
          <w:bCs/>
          <w:sz w:val="22"/>
          <w:szCs w:val="22"/>
        </w:rPr>
        <w:t>t</w:t>
      </w:r>
      <w:r w:rsidR="00D40528" w:rsidRPr="00D40528">
        <w:rPr>
          <w:rFonts w:ascii="Century Gothic" w:hAnsi="Century Gothic"/>
          <w:bCs/>
          <w:sz w:val="22"/>
          <w:szCs w:val="22"/>
        </w:rPr>
        <w:t xml:space="preserve">he </w:t>
      </w:r>
      <w:r w:rsidR="009D1C16">
        <w:rPr>
          <w:rFonts w:ascii="Century Gothic" w:hAnsi="Century Gothic"/>
          <w:bCs/>
          <w:sz w:val="22"/>
          <w:szCs w:val="22"/>
        </w:rPr>
        <w:t xml:space="preserve">MOTIVA team </w:t>
      </w:r>
      <w:r w:rsidR="00E34E8D">
        <w:rPr>
          <w:rFonts w:ascii="Century Gothic" w:hAnsi="Century Gothic"/>
          <w:bCs/>
          <w:sz w:val="22"/>
          <w:szCs w:val="22"/>
        </w:rPr>
        <w:t xml:space="preserve">implemented </w:t>
      </w:r>
      <w:r w:rsidR="008015DD">
        <w:rPr>
          <w:rFonts w:ascii="Century Gothic" w:hAnsi="Century Gothic"/>
          <w:bCs/>
          <w:sz w:val="22"/>
          <w:szCs w:val="22"/>
        </w:rPr>
        <w:t>liquid catalytic degassing to maintain safe operations while also minimizing SO2 emissions</w:t>
      </w:r>
      <w:r w:rsidR="00D40528" w:rsidRPr="00D40528">
        <w:rPr>
          <w:rFonts w:ascii="Century Gothic" w:hAnsi="Century Gothic"/>
          <w:bCs/>
          <w:sz w:val="22"/>
          <w:szCs w:val="22"/>
        </w:rPr>
        <w:t xml:space="preserve">. </w:t>
      </w:r>
      <w:r w:rsidR="00A06B50">
        <w:rPr>
          <w:rFonts w:ascii="Century Gothic" w:hAnsi="Century Gothic"/>
          <w:bCs/>
          <w:sz w:val="22"/>
          <w:szCs w:val="22"/>
        </w:rPr>
        <w:t xml:space="preserve"> </w:t>
      </w:r>
      <w:r w:rsidR="00D40528" w:rsidRPr="00D40528">
        <w:rPr>
          <w:rFonts w:ascii="Century Gothic" w:hAnsi="Century Gothic"/>
          <w:bCs/>
          <w:sz w:val="22"/>
          <w:szCs w:val="22"/>
        </w:rPr>
        <w:t>With the full support and alignment of the Business Team, SLT, and ELT, the team worked with a high sense of urgency embodying One Motiva and utilized these learnings to drive resolution to this long-standing threat delivering a huge win for Motiva and our community.</w:t>
      </w:r>
    </w:p>
    <w:p w14:paraId="2585FBD0" w14:textId="77777777" w:rsidR="000F5C6C" w:rsidRDefault="000F5C6C" w:rsidP="00D40528">
      <w:pPr>
        <w:pStyle w:val="ListParagraph"/>
        <w:ind w:left="540"/>
        <w:rPr>
          <w:rFonts w:ascii="Century Gothic" w:hAnsi="Century Gothic"/>
          <w:bCs/>
          <w:sz w:val="22"/>
          <w:szCs w:val="22"/>
        </w:rPr>
      </w:pPr>
    </w:p>
    <w:p w14:paraId="23D878F4" w14:textId="77777777" w:rsidR="000F5C6C" w:rsidRDefault="000F5C6C" w:rsidP="00D40528">
      <w:pPr>
        <w:pStyle w:val="ListParagraph"/>
        <w:ind w:left="540"/>
        <w:rPr>
          <w:rFonts w:ascii="Century Gothic" w:hAnsi="Century Gothic"/>
          <w:bCs/>
          <w:sz w:val="22"/>
          <w:szCs w:val="22"/>
        </w:rPr>
      </w:pPr>
    </w:p>
    <w:p w14:paraId="49FC184D" w14:textId="77777777" w:rsidR="000F5C6C" w:rsidRDefault="000F5C6C" w:rsidP="00D40528">
      <w:pPr>
        <w:pStyle w:val="ListParagraph"/>
        <w:ind w:left="540"/>
        <w:rPr>
          <w:rFonts w:ascii="Century Gothic" w:hAnsi="Century Gothic"/>
          <w:bCs/>
          <w:sz w:val="22"/>
          <w:szCs w:val="22"/>
        </w:rPr>
      </w:pPr>
    </w:p>
    <w:p w14:paraId="30ED4EE1" w14:textId="77777777" w:rsidR="000F5C6C" w:rsidRDefault="000F5C6C" w:rsidP="00D40528">
      <w:pPr>
        <w:pStyle w:val="ListParagraph"/>
        <w:ind w:left="540"/>
        <w:rPr>
          <w:rFonts w:ascii="Century Gothic" w:hAnsi="Century Gothic"/>
          <w:bCs/>
          <w:sz w:val="22"/>
          <w:szCs w:val="22"/>
        </w:rPr>
      </w:pPr>
    </w:p>
    <w:p w14:paraId="313464B1" w14:textId="77777777" w:rsidR="000F5C6C" w:rsidRDefault="000F5C6C" w:rsidP="00D40528">
      <w:pPr>
        <w:pStyle w:val="ListParagraph"/>
        <w:ind w:left="540"/>
        <w:rPr>
          <w:rFonts w:ascii="Century Gothic" w:hAnsi="Century Gothic"/>
          <w:bCs/>
          <w:sz w:val="22"/>
          <w:szCs w:val="22"/>
        </w:rPr>
      </w:pPr>
    </w:p>
    <w:p w14:paraId="11DBBE66" w14:textId="77777777" w:rsidR="00CB6256" w:rsidRDefault="00CB6256">
      <w:pPr>
        <w:rPr>
          <w:rFonts w:ascii="Century Gothic" w:hAnsi="Century Gothic" w:cs="Times New Roman"/>
          <w:b/>
          <w:sz w:val="22"/>
          <w:szCs w:val="22"/>
          <w:u w:val="single"/>
        </w:rPr>
      </w:pPr>
      <w:r>
        <w:rPr>
          <w:rFonts w:ascii="Century Gothic" w:hAnsi="Century Gothic"/>
          <w:b/>
          <w:sz w:val="22"/>
          <w:szCs w:val="22"/>
          <w:u w:val="single"/>
        </w:rPr>
        <w:br w:type="page"/>
      </w:r>
    </w:p>
    <w:p w14:paraId="3A7BAD62" w14:textId="0B8F41CB" w:rsidR="000F5C6C" w:rsidRPr="00A13193" w:rsidRDefault="00A13193" w:rsidP="00D40528">
      <w:pPr>
        <w:pStyle w:val="ListParagraph"/>
        <w:ind w:left="540"/>
        <w:rPr>
          <w:rFonts w:ascii="Century Gothic" w:hAnsi="Century Gothic"/>
          <w:b/>
          <w:sz w:val="22"/>
          <w:szCs w:val="22"/>
          <w:u w:val="single"/>
        </w:rPr>
      </w:pPr>
      <w:r w:rsidRPr="00A13193">
        <w:rPr>
          <w:rFonts w:ascii="Century Gothic" w:hAnsi="Century Gothic"/>
          <w:b/>
          <w:sz w:val="22"/>
          <w:szCs w:val="22"/>
          <w:u w:val="single"/>
        </w:rPr>
        <w:lastRenderedPageBreak/>
        <w:t>Background</w:t>
      </w:r>
    </w:p>
    <w:p w14:paraId="5BA0CB11" w14:textId="77777777" w:rsidR="00997C65" w:rsidRDefault="00997C65" w:rsidP="00D40528">
      <w:pPr>
        <w:pStyle w:val="ListParagraph"/>
        <w:ind w:left="540"/>
        <w:rPr>
          <w:rFonts w:ascii="Century Gothic" w:hAnsi="Century Gothic"/>
          <w:bCs/>
          <w:sz w:val="22"/>
          <w:szCs w:val="22"/>
        </w:rPr>
      </w:pPr>
    </w:p>
    <w:p w14:paraId="0B9D431C" w14:textId="4BAC9851" w:rsidR="00FC0B84" w:rsidRPr="00AD2285" w:rsidRDefault="00F82196" w:rsidP="00D40528">
      <w:pPr>
        <w:pStyle w:val="ListParagraph"/>
        <w:ind w:left="540"/>
        <w:rPr>
          <w:rFonts w:ascii="Century Gothic" w:hAnsi="Century Gothic"/>
          <w:bCs/>
          <w:sz w:val="22"/>
          <w:szCs w:val="22"/>
        </w:rPr>
      </w:pPr>
      <w:r>
        <w:rPr>
          <w:rFonts w:ascii="Century Gothic" w:hAnsi="Century Gothic"/>
          <w:bCs/>
          <w:sz w:val="22"/>
          <w:szCs w:val="22"/>
        </w:rPr>
        <w:t xml:space="preserve">The Port Arthur </w:t>
      </w:r>
      <w:r w:rsidR="0017174E">
        <w:rPr>
          <w:rFonts w:ascii="Century Gothic" w:hAnsi="Century Gothic"/>
          <w:bCs/>
          <w:sz w:val="22"/>
          <w:szCs w:val="22"/>
        </w:rPr>
        <w:t>A</w:t>
      </w:r>
      <w:r>
        <w:rPr>
          <w:rFonts w:ascii="Century Gothic" w:hAnsi="Century Gothic"/>
          <w:bCs/>
          <w:sz w:val="22"/>
          <w:szCs w:val="22"/>
        </w:rPr>
        <w:t>rea</w:t>
      </w:r>
      <w:r w:rsidR="0017174E">
        <w:rPr>
          <w:rFonts w:ascii="Century Gothic" w:hAnsi="Century Gothic"/>
          <w:bCs/>
          <w:sz w:val="22"/>
          <w:szCs w:val="22"/>
        </w:rPr>
        <w:t xml:space="preserve"> has a </w:t>
      </w:r>
      <w:r w:rsidR="001A0B50">
        <w:rPr>
          <w:rFonts w:ascii="Century Gothic" w:hAnsi="Century Gothic"/>
          <w:bCs/>
          <w:sz w:val="22"/>
          <w:szCs w:val="22"/>
        </w:rPr>
        <w:t xml:space="preserve">grandfathered </w:t>
      </w:r>
      <w:r w:rsidR="006D5368">
        <w:rPr>
          <w:rFonts w:ascii="Century Gothic" w:hAnsi="Century Gothic"/>
          <w:bCs/>
          <w:sz w:val="22"/>
          <w:szCs w:val="22"/>
        </w:rPr>
        <w:t>small company operating a ca</w:t>
      </w:r>
      <w:r w:rsidR="0087353A">
        <w:rPr>
          <w:rFonts w:ascii="Century Gothic" w:hAnsi="Century Gothic"/>
          <w:bCs/>
          <w:sz w:val="22"/>
          <w:szCs w:val="22"/>
        </w:rPr>
        <w:t>lciner with</w:t>
      </w:r>
      <w:r w:rsidR="002D0EC7">
        <w:rPr>
          <w:rFonts w:ascii="Century Gothic" w:hAnsi="Century Gothic"/>
          <w:bCs/>
          <w:sz w:val="22"/>
          <w:szCs w:val="22"/>
        </w:rPr>
        <w:t>out</w:t>
      </w:r>
      <w:r w:rsidR="0087353A">
        <w:rPr>
          <w:rFonts w:ascii="Century Gothic" w:hAnsi="Century Gothic"/>
          <w:bCs/>
          <w:sz w:val="22"/>
          <w:szCs w:val="22"/>
        </w:rPr>
        <w:t xml:space="preserve"> a </w:t>
      </w:r>
      <w:r w:rsidR="001A0B50">
        <w:rPr>
          <w:rFonts w:ascii="Century Gothic" w:hAnsi="Century Gothic"/>
          <w:bCs/>
          <w:sz w:val="22"/>
          <w:szCs w:val="22"/>
        </w:rPr>
        <w:t>S</w:t>
      </w:r>
      <w:r w:rsidR="0087353A">
        <w:rPr>
          <w:rFonts w:ascii="Century Gothic" w:hAnsi="Century Gothic"/>
          <w:bCs/>
          <w:sz w:val="22"/>
          <w:szCs w:val="22"/>
        </w:rPr>
        <w:t xml:space="preserve">crubber and is a major SO2 emitter </w:t>
      </w:r>
      <w:r w:rsidR="0086772B">
        <w:rPr>
          <w:rFonts w:ascii="Century Gothic" w:hAnsi="Century Gothic"/>
          <w:bCs/>
          <w:sz w:val="22"/>
          <w:szCs w:val="22"/>
        </w:rPr>
        <w:t>contributing 10X’s the neighboring facilities combined</w:t>
      </w:r>
      <w:r w:rsidR="00FE0969">
        <w:rPr>
          <w:rFonts w:ascii="Century Gothic" w:hAnsi="Century Gothic"/>
          <w:bCs/>
          <w:sz w:val="22"/>
          <w:szCs w:val="22"/>
        </w:rPr>
        <w:t xml:space="preserve"> in the </w:t>
      </w:r>
      <w:r w:rsidR="00857306">
        <w:rPr>
          <w:rFonts w:ascii="Century Gothic" w:hAnsi="Century Gothic"/>
          <w:bCs/>
          <w:sz w:val="22"/>
          <w:szCs w:val="22"/>
        </w:rPr>
        <w:t xml:space="preserve">area including </w:t>
      </w:r>
      <w:r w:rsidR="00FE0969">
        <w:rPr>
          <w:rFonts w:ascii="Century Gothic" w:hAnsi="Century Gothic"/>
          <w:bCs/>
          <w:sz w:val="22"/>
          <w:szCs w:val="22"/>
        </w:rPr>
        <w:t>Port Arthur and Beaumont</w:t>
      </w:r>
      <w:r w:rsidR="001A4B7C">
        <w:rPr>
          <w:rFonts w:ascii="Century Gothic" w:hAnsi="Century Gothic"/>
          <w:bCs/>
          <w:sz w:val="22"/>
          <w:szCs w:val="22"/>
        </w:rPr>
        <w:t xml:space="preserve">.  This requires any new projects to </w:t>
      </w:r>
      <w:r w:rsidR="002D0EC7">
        <w:rPr>
          <w:rFonts w:ascii="Century Gothic" w:hAnsi="Century Gothic"/>
          <w:bCs/>
          <w:sz w:val="22"/>
          <w:szCs w:val="22"/>
        </w:rPr>
        <w:t xml:space="preserve">be </w:t>
      </w:r>
      <w:r w:rsidR="002D0EC7" w:rsidRPr="00AD2285">
        <w:rPr>
          <w:rFonts w:ascii="Century Gothic" w:hAnsi="Century Gothic"/>
          <w:b/>
          <w:sz w:val="22"/>
          <w:szCs w:val="22"/>
        </w:rPr>
        <w:t>emission</w:t>
      </w:r>
      <w:r w:rsidR="00AD2285">
        <w:rPr>
          <w:rFonts w:ascii="Century Gothic" w:hAnsi="Century Gothic"/>
          <w:b/>
          <w:sz w:val="22"/>
          <w:szCs w:val="22"/>
        </w:rPr>
        <w:t>s</w:t>
      </w:r>
      <w:r w:rsidR="002D0EC7" w:rsidRPr="00AD2285">
        <w:rPr>
          <w:rFonts w:ascii="Century Gothic" w:hAnsi="Century Gothic"/>
          <w:b/>
          <w:sz w:val="22"/>
          <w:szCs w:val="22"/>
        </w:rPr>
        <w:t xml:space="preserve"> neutral</w:t>
      </w:r>
      <w:r w:rsidR="002D0EC7">
        <w:rPr>
          <w:rFonts w:ascii="Century Gothic" w:hAnsi="Century Gothic"/>
          <w:bCs/>
          <w:sz w:val="22"/>
          <w:szCs w:val="22"/>
        </w:rPr>
        <w:t xml:space="preserve">.  </w:t>
      </w:r>
      <w:r w:rsidR="0010628E">
        <w:rPr>
          <w:rFonts w:ascii="Century Gothic" w:hAnsi="Century Gothic"/>
          <w:bCs/>
          <w:sz w:val="22"/>
          <w:szCs w:val="22"/>
        </w:rPr>
        <w:t>T</w:t>
      </w:r>
      <w:r w:rsidR="00F30D97">
        <w:rPr>
          <w:rFonts w:ascii="Century Gothic" w:hAnsi="Century Gothic"/>
          <w:bCs/>
          <w:sz w:val="22"/>
          <w:szCs w:val="22"/>
        </w:rPr>
        <w:t xml:space="preserve">he Original Design basis </w:t>
      </w:r>
      <w:r w:rsidR="00B661B5">
        <w:rPr>
          <w:rFonts w:ascii="Century Gothic" w:hAnsi="Century Gothic"/>
          <w:bCs/>
          <w:sz w:val="22"/>
          <w:szCs w:val="22"/>
        </w:rPr>
        <w:t xml:space="preserve">also </w:t>
      </w:r>
      <w:r w:rsidR="00BC0A87">
        <w:rPr>
          <w:rFonts w:ascii="Century Gothic" w:hAnsi="Century Gothic"/>
          <w:bCs/>
          <w:sz w:val="22"/>
          <w:szCs w:val="22"/>
        </w:rPr>
        <w:t xml:space="preserve">assumed </w:t>
      </w:r>
      <w:r w:rsidR="00DA0722" w:rsidRPr="006C2190">
        <w:rPr>
          <w:rFonts w:ascii="Century Gothic" w:hAnsi="Century Gothic"/>
          <w:b/>
          <w:sz w:val="22"/>
          <w:szCs w:val="22"/>
        </w:rPr>
        <w:t xml:space="preserve">zero </w:t>
      </w:r>
      <w:r w:rsidR="006C2190" w:rsidRPr="006C2190">
        <w:rPr>
          <w:rFonts w:ascii="Century Gothic" w:hAnsi="Century Gothic"/>
          <w:b/>
          <w:sz w:val="22"/>
          <w:szCs w:val="22"/>
        </w:rPr>
        <w:t>I</w:t>
      </w:r>
      <w:r w:rsidR="00DA0722" w:rsidRPr="006C2190">
        <w:rPr>
          <w:rFonts w:ascii="Century Gothic" w:hAnsi="Century Gothic"/>
          <w:b/>
          <w:sz w:val="22"/>
          <w:szCs w:val="22"/>
        </w:rPr>
        <w:t>n-pit H2S Degassing but</w:t>
      </w:r>
      <w:r w:rsidR="00DA0722">
        <w:rPr>
          <w:rFonts w:ascii="Century Gothic" w:hAnsi="Century Gothic"/>
          <w:bCs/>
          <w:sz w:val="22"/>
          <w:szCs w:val="22"/>
        </w:rPr>
        <w:t xml:space="preserve"> </w:t>
      </w:r>
      <w:r>
        <w:rPr>
          <w:rFonts w:ascii="Century Gothic" w:hAnsi="Century Gothic"/>
          <w:b/>
          <w:sz w:val="22"/>
          <w:szCs w:val="22"/>
        </w:rPr>
        <w:t>I</w:t>
      </w:r>
      <w:r w:rsidR="00BC0A87" w:rsidRPr="00BC0A87">
        <w:rPr>
          <w:rFonts w:ascii="Century Gothic" w:hAnsi="Century Gothic"/>
          <w:b/>
          <w:sz w:val="22"/>
          <w:szCs w:val="22"/>
        </w:rPr>
        <w:t xml:space="preserve">nstantaneous </w:t>
      </w:r>
      <w:r w:rsidR="00BC0A87">
        <w:rPr>
          <w:rFonts w:ascii="Century Gothic" w:hAnsi="Century Gothic"/>
          <w:b/>
          <w:sz w:val="22"/>
          <w:szCs w:val="22"/>
        </w:rPr>
        <w:t xml:space="preserve">H2S </w:t>
      </w:r>
      <w:r>
        <w:rPr>
          <w:rFonts w:ascii="Century Gothic" w:hAnsi="Century Gothic"/>
          <w:b/>
          <w:sz w:val="22"/>
          <w:szCs w:val="22"/>
        </w:rPr>
        <w:t>Degassing</w:t>
      </w:r>
      <w:r w:rsidR="0048358D">
        <w:rPr>
          <w:rFonts w:ascii="Century Gothic" w:hAnsi="Century Gothic"/>
          <w:b/>
          <w:sz w:val="22"/>
          <w:szCs w:val="22"/>
        </w:rPr>
        <w:t xml:space="preserve"> </w:t>
      </w:r>
      <w:r w:rsidR="0048358D">
        <w:rPr>
          <w:rFonts w:ascii="Century Gothic" w:hAnsi="Century Gothic"/>
          <w:bCs/>
          <w:sz w:val="22"/>
          <w:szCs w:val="22"/>
        </w:rPr>
        <w:t>in the Sulfur Tank.</w:t>
      </w:r>
      <w:r w:rsidR="00647962">
        <w:rPr>
          <w:rFonts w:ascii="Century Gothic" w:hAnsi="Century Gothic"/>
          <w:b/>
          <w:sz w:val="22"/>
          <w:szCs w:val="22"/>
        </w:rPr>
        <w:t xml:space="preserve">  </w:t>
      </w:r>
      <w:r w:rsidR="00407A83">
        <w:rPr>
          <w:rFonts w:ascii="Century Gothic" w:hAnsi="Century Gothic"/>
          <w:b/>
          <w:sz w:val="22"/>
          <w:szCs w:val="22"/>
        </w:rPr>
        <w:t xml:space="preserve">The sulfur transfer from the pits to the tank were designed to be performed in batch vs. continuous as well.  </w:t>
      </w:r>
      <w:r w:rsidR="00647962" w:rsidRPr="00AD2285">
        <w:rPr>
          <w:rFonts w:ascii="Century Gothic" w:hAnsi="Century Gothic"/>
          <w:bCs/>
          <w:sz w:val="22"/>
          <w:szCs w:val="22"/>
        </w:rPr>
        <w:t xml:space="preserve">The emissions neutrality requirement and the instantaneous </w:t>
      </w:r>
      <w:r w:rsidR="0009525D">
        <w:rPr>
          <w:rFonts w:ascii="Century Gothic" w:hAnsi="Century Gothic"/>
          <w:bCs/>
          <w:sz w:val="22"/>
          <w:szCs w:val="22"/>
        </w:rPr>
        <w:t xml:space="preserve">in-tank </w:t>
      </w:r>
      <w:r w:rsidR="00647962" w:rsidRPr="00AD2285">
        <w:rPr>
          <w:rFonts w:ascii="Century Gothic" w:hAnsi="Century Gothic"/>
          <w:bCs/>
          <w:sz w:val="22"/>
          <w:szCs w:val="22"/>
        </w:rPr>
        <w:t xml:space="preserve">H2S degassing </w:t>
      </w:r>
      <w:r w:rsidR="00AD2285">
        <w:rPr>
          <w:rFonts w:ascii="Century Gothic" w:hAnsi="Century Gothic"/>
          <w:bCs/>
          <w:sz w:val="22"/>
          <w:szCs w:val="22"/>
        </w:rPr>
        <w:t xml:space="preserve">design basis required the Sulfur Tank to be constructed with </w:t>
      </w:r>
      <w:r w:rsidR="003F2BF4">
        <w:rPr>
          <w:rFonts w:ascii="Century Gothic" w:hAnsi="Century Gothic"/>
          <w:bCs/>
          <w:sz w:val="22"/>
          <w:szCs w:val="22"/>
        </w:rPr>
        <w:t xml:space="preserve">redundant </w:t>
      </w:r>
      <w:r w:rsidR="002B5C76">
        <w:rPr>
          <w:rFonts w:ascii="Century Gothic" w:hAnsi="Century Gothic"/>
          <w:bCs/>
          <w:sz w:val="22"/>
          <w:szCs w:val="22"/>
        </w:rPr>
        <w:t>Scrubber</w:t>
      </w:r>
      <w:r w:rsidR="00A420B2">
        <w:rPr>
          <w:rFonts w:ascii="Century Gothic" w:hAnsi="Century Gothic"/>
          <w:bCs/>
          <w:sz w:val="22"/>
          <w:szCs w:val="22"/>
        </w:rPr>
        <w:t>s</w:t>
      </w:r>
      <w:r w:rsidR="002B5C76">
        <w:rPr>
          <w:rFonts w:ascii="Century Gothic" w:hAnsi="Century Gothic"/>
          <w:bCs/>
          <w:sz w:val="22"/>
          <w:szCs w:val="22"/>
        </w:rPr>
        <w:t xml:space="preserve"> </w:t>
      </w:r>
      <w:r w:rsidR="00A420B2">
        <w:rPr>
          <w:rFonts w:ascii="Century Gothic" w:hAnsi="Century Gothic"/>
          <w:bCs/>
          <w:sz w:val="22"/>
          <w:szCs w:val="22"/>
        </w:rPr>
        <w:t>with</w:t>
      </w:r>
      <w:r w:rsidR="002B5C76">
        <w:rPr>
          <w:rFonts w:ascii="Century Gothic" w:hAnsi="Century Gothic"/>
          <w:bCs/>
          <w:sz w:val="22"/>
          <w:szCs w:val="22"/>
        </w:rPr>
        <w:t xml:space="preserve"> </w:t>
      </w:r>
      <w:r w:rsidR="002B5C76" w:rsidRPr="00D90C34">
        <w:rPr>
          <w:rFonts w:ascii="Century Gothic" w:hAnsi="Century Gothic"/>
          <w:b/>
          <w:sz w:val="22"/>
          <w:szCs w:val="22"/>
        </w:rPr>
        <w:t>31,260 SCFH</w:t>
      </w:r>
      <w:r w:rsidR="002B5C76">
        <w:rPr>
          <w:rFonts w:ascii="Century Gothic" w:hAnsi="Century Gothic"/>
          <w:bCs/>
          <w:sz w:val="22"/>
          <w:szCs w:val="22"/>
        </w:rPr>
        <w:t xml:space="preserve"> of Air Sweep.  </w:t>
      </w:r>
      <w:r w:rsidR="00927542">
        <w:rPr>
          <w:rFonts w:ascii="Century Gothic" w:hAnsi="Century Gothic"/>
          <w:bCs/>
          <w:sz w:val="22"/>
          <w:szCs w:val="22"/>
        </w:rPr>
        <w:t xml:space="preserve">The </w:t>
      </w:r>
      <w:r w:rsidR="00032AA6">
        <w:rPr>
          <w:rFonts w:ascii="Century Gothic" w:hAnsi="Century Gothic"/>
          <w:bCs/>
          <w:sz w:val="22"/>
          <w:szCs w:val="22"/>
        </w:rPr>
        <w:t xml:space="preserve">air sweep volumetric requirement for the design basis created excessive sulfur and SO2 emissions from the Sulfur Tank that </w:t>
      </w:r>
      <w:r w:rsidR="00E72E4A">
        <w:rPr>
          <w:rFonts w:ascii="Century Gothic" w:hAnsi="Century Gothic"/>
          <w:bCs/>
          <w:sz w:val="22"/>
          <w:szCs w:val="22"/>
        </w:rPr>
        <w:t>had to be removed utilizing the Caustic Scrubber.</w:t>
      </w:r>
    </w:p>
    <w:p w14:paraId="7DE47E94" w14:textId="77777777" w:rsidR="00674B2E" w:rsidRDefault="00674B2E" w:rsidP="00D40528">
      <w:pPr>
        <w:pStyle w:val="ListParagraph"/>
        <w:ind w:left="540"/>
        <w:rPr>
          <w:rFonts w:ascii="Century Gothic" w:hAnsi="Century Gothic"/>
          <w:bCs/>
          <w:sz w:val="22"/>
          <w:szCs w:val="22"/>
        </w:rPr>
      </w:pPr>
    </w:p>
    <w:tbl>
      <w:tblPr>
        <w:tblStyle w:val="TableGrid"/>
        <w:tblW w:w="10363" w:type="dxa"/>
        <w:tblInd w:w="540" w:type="dxa"/>
        <w:tblLook w:val="04A0" w:firstRow="1" w:lastRow="0" w:firstColumn="1" w:lastColumn="0" w:noHBand="0" w:noVBand="1"/>
      </w:tblPr>
      <w:tblGrid>
        <w:gridCol w:w="2598"/>
        <w:gridCol w:w="2683"/>
        <w:gridCol w:w="5082"/>
      </w:tblGrid>
      <w:tr w:rsidR="00F67B38" w14:paraId="0DA53B2E" w14:textId="77777777" w:rsidTr="00F67B38">
        <w:tc>
          <w:tcPr>
            <w:tcW w:w="2598" w:type="dxa"/>
          </w:tcPr>
          <w:p w14:paraId="254D3211" w14:textId="77777777" w:rsidR="00F67B38" w:rsidRDefault="00F67B38" w:rsidP="00D40528">
            <w:pPr>
              <w:pStyle w:val="ListParagraph"/>
              <w:ind w:left="0"/>
              <w:rPr>
                <w:rFonts w:ascii="Century Gothic" w:hAnsi="Century Gothic"/>
                <w:bCs/>
                <w:sz w:val="22"/>
                <w:szCs w:val="22"/>
              </w:rPr>
            </w:pPr>
          </w:p>
        </w:tc>
        <w:tc>
          <w:tcPr>
            <w:tcW w:w="2683" w:type="dxa"/>
          </w:tcPr>
          <w:p w14:paraId="1D866E26" w14:textId="1CF95A28" w:rsidR="00F67B38" w:rsidRPr="002967C1" w:rsidRDefault="00F67B38" w:rsidP="00D40528">
            <w:pPr>
              <w:pStyle w:val="ListParagraph"/>
              <w:ind w:left="0"/>
              <w:rPr>
                <w:rFonts w:ascii="Century Gothic" w:hAnsi="Century Gothic"/>
                <w:b/>
                <w:sz w:val="22"/>
                <w:szCs w:val="22"/>
              </w:rPr>
            </w:pPr>
            <w:r w:rsidRPr="002967C1">
              <w:rPr>
                <w:rFonts w:ascii="Century Gothic" w:hAnsi="Century Gothic"/>
                <w:b/>
                <w:sz w:val="22"/>
                <w:szCs w:val="22"/>
              </w:rPr>
              <w:t>Original Design</w:t>
            </w:r>
          </w:p>
        </w:tc>
        <w:tc>
          <w:tcPr>
            <w:tcW w:w="5082" w:type="dxa"/>
          </w:tcPr>
          <w:p w14:paraId="493C7594" w14:textId="27125372" w:rsidR="00F67B38" w:rsidRPr="002967C1" w:rsidRDefault="00F67B38" w:rsidP="00D40528">
            <w:pPr>
              <w:pStyle w:val="ListParagraph"/>
              <w:ind w:left="0"/>
              <w:rPr>
                <w:rFonts w:ascii="Century Gothic" w:hAnsi="Century Gothic"/>
                <w:b/>
                <w:sz w:val="22"/>
                <w:szCs w:val="22"/>
              </w:rPr>
            </w:pPr>
            <w:r w:rsidRPr="002967C1">
              <w:rPr>
                <w:rFonts w:ascii="Century Gothic" w:hAnsi="Century Gothic"/>
                <w:b/>
                <w:sz w:val="22"/>
                <w:szCs w:val="22"/>
              </w:rPr>
              <w:t>Comments</w:t>
            </w:r>
          </w:p>
        </w:tc>
      </w:tr>
      <w:tr w:rsidR="00F67B38" w14:paraId="5B3F01B3" w14:textId="77777777" w:rsidTr="00F67B38">
        <w:tc>
          <w:tcPr>
            <w:tcW w:w="2598" w:type="dxa"/>
          </w:tcPr>
          <w:p w14:paraId="16DC1700" w14:textId="3D589387" w:rsidR="00F67B38" w:rsidRDefault="00F67B38" w:rsidP="00D40528">
            <w:pPr>
              <w:pStyle w:val="ListParagraph"/>
              <w:ind w:left="0"/>
              <w:rPr>
                <w:rFonts w:ascii="Century Gothic" w:hAnsi="Century Gothic"/>
                <w:bCs/>
                <w:sz w:val="22"/>
                <w:szCs w:val="22"/>
              </w:rPr>
            </w:pPr>
            <w:r>
              <w:rPr>
                <w:rFonts w:ascii="Century Gothic" w:hAnsi="Century Gothic"/>
                <w:bCs/>
                <w:sz w:val="22"/>
                <w:szCs w:val="22"/>
              </w:rPr>
              <w:t>Sulfur Tank Feed Rate</w:t>
            </w:r>
          </w:p>
        </w:tc>
        <w:tc>
          <w:tcPr>
            <w:tcW w:w="2683" w:type="dxa"/>
          </w:tcPr>
          <w:p w14:paraId="58DD7C88" w14:textId="77777777" w:rsidR="00F67B38" w:rsidRDefault="00F67B38" w:rsidP="00D40528">
            <w:pPr>
              <w:pStyle w:val="ListParagraph"/>
              <w:ind w:left="0"/>
              <w:rPr>
                <w:rFonts w:ascii="Century Gothic" w:hAnsi="Century Gothic"/>
                <w:bCs/>
                <w:sz w:val="22"/>
                <w:szCs w:val="22"/>
              </w:rPr>
            </w:pPr>
            <w:r>
              <w:rPr>
                <w:rFonts w:ascii="Century Gothic" w:hAnsi="Century Gothic"/>
                <w:bCs/>
                <w:sz w:val="22"/>
                <w:szCs w:val="22"/>
              </w:rPr>
              <w:t>3 Pits Pumping Max</w:t>
            </w:r>
          </w:p>
          <w:p w14:paraId="146B12D3" w14:textId="5696B6FF" w:rsidR="00F67B38" w:rsidRDefault="00F67B38" w:rsidP="00D40528">
            <w:pPr>
              <w:pStyle w:val="ListParagraph"/>
              <w:ind w:left="0"/>
              <w:rPr>
                <w:rFonts w:ascii="Century Gothic" w:hAnsi="Century Gothic"/>
                <w:bCs/>
                <w:sz w:val="22"/>
                <w:szCs w:val="22"/>
              </w:rPr>
            </w:pPr>
            <w:r>
              <w:rPr>
                <w:rFonts w:ascii="Century Gothic" w:hAnsi="Century Gothic"/>
                <w:bCs/>
                <w:sz w:val="22"/>
                <w:szCs w:val="22"/>
              </w:rPr>
              <w:t xml:space="preserve">206 gpm * 3 = 618 gpm = </w:t>
            </w:r>
            <w:r w:rsidRPr="00FC56DA">
              <w:rPr>
                <w:rFonts w:ascii="Century Gothic" w:hAnsi="Century Gothic"/>
                <w:bCs/>
                <w:sz w:val="22"/>
                <w:szCs w:val="22"/>
                <w:highlight w:val="yellow"/>
              </w:rPr>
              <w:t>5,931 LTPD</w:t>
            </w:r>
          </w:p>
        </w:tc>
        <w:tc>
          <w:tcPr>
            <w:tcW w:w="5082" w:type="dxa"/>
          </w:tcPr>
          <w:p w14:paraId="6ABDE87D" w14:textId="7911D1FB" w:rsidR="00F67B38" w:rsidRDefault="00F67B38" w:rsidP="00D40528">
            <w:pPr>
              <w:pStyle w:val="ListParagraph"/>
              <w:ind w:left="0"/>
              <w:rPr>
                <w:rFonts w:ascii="Century Gothic" w:hAnsi="Century Gothic"/>
                <w:bCs/>
                <w:sz w:val="22"/>
                <w:szCs w:val="22"/>
              </w:rPr>
            </w:pPr>
            <w:r>
              <w:rPr>
                <w:rFonts w:ascii="Century Gothic" w:hAnsi="Century Gothic"/>
                <w:bCs/>
                <w:sz w:val="22"/>
                <w:szCs w:val="22"/>
              </w:rPr>
              <w:t>Assumes instantaneous maximum Sulfur Rate</w:t>
            </w:r>
          </w:p>
        </w:tc>
      </w:tr>
      <w:tr w:rsidR="00F67B38" w14:paraId="0B5C333C" w14:textId="77777777" w:rsidTr="00F67B38">
        <w:tc>
          <w:tcPr>
            <w:tcW w:w="2598" w:type="dxa"/>
          </w:tcPr>
          <w:p w14:paraId="1B311C87" w14:textId="4808C727" w:rsidR="00F67B38" w:rsidRDefault="00F67B38" w:rsidP="00D40528">
            <w:pPr>
              <w:pStyle w:val="ListParagraph"/>
              <w:ind w:left="0"/>
              <w:rPr>
                <w:rFonts w:ascii="Century Gothic" w:hAnsi="Century Gothic"/>
                <w:bCs/>
                <w:sz w:val="22"/>
                <w:szCs w:val="22"/>
              </w:rPr>
            </w:pPr>
            <w:r>
              <w:rPr>
                <w:rFonts w:ascii="Century Gothic" w:hAnsi="Century Gothic"/>
                <w:bCs/>
                <w:sz w:val="22"/>
                <w:szCs w:val="22"/>
              </w:rPr>
              <w:t>H2S in Sulfur</w:t>
            </w:r>
          </w:p>
        </w:tc>
        <w:tc>
          <w:tcPr>
            <w:tcW w:w="2683" w:type="dxa"/>
          </w:tcPr>
          <w:p w14:paraId="580094DA" w14:textId="77777777" w:rsidR="00F67B38" w:rsidRDefault="00F67B38" w:rsidP="00D40528">
            <w:pPr>
              <w:pStyle w:val="ListParagraph"/>
              <w:ind w:left="0"/>
              <w:rPr>
                <w:rFonts w:ascii="Century Gothic" w:hAnsi="Century Gothic"/>
                <w:bCs/>
                <w:sz w:val="22"/>
                <w:szCs w:val="22"/>
              </w:rPr>
            </w:pPr>
            <w:r>
              <w:rPr>
                <w:rFonts w:ascii="Century Gothic" w:hAnsi="Century Gothic"/>
                <w:bCs/>
                <w:sz w:val="22"/>
                <w:szCs w:val="22"/>
              </w:rPr>
              <w:t>57 ppm</w:t>
            </w:r>
          </w:p>
          <w:p w14:paraId="46201B1E" w14:textId="2A24BDF2" w:rsidR="00F67B38" w:rsidRDefault="00F67B38" w:rsidP="00D40528">
            <w:pPr>
              <w:pStyle w:val="ListParagraph"/>
              <w:ind w:left="0"/>
              <w:rPr>
                <w:rFonts w:ascii="Century Gothic" w:hAnsi="Century Gothic"/>
                <w:bCs/>
                <w:sz w:val="22"/>
                <w:szCs w:val="22"/>
              </w:rPr>
            </w:pPr>
            <w:r>
              <w:rPr>
                <w:rFonts w:ascii="Century Gothic" w:hAnsi="Century Gothic"/>
                <w:bCs/>
                <w:sz w:val="22"/>
                <w:szCs w:val="22"/>
              </w:rPr>
              <w:t>1 of 3 Degassers OOS</w:t>
            </w:r>
          </w:p>
        </w:tc>
        <w:tc>
          <w:tcPr>
            <w:tcW w:w="5082" w:type="dxa"/>
          </w:tcPr>
          <w:p w14:paraId="58BD30F4" w14:textId="0DA9A69C" w:rsidR="00F67B38" w:rsidRDefault="00F67B38" w:rsidP="00D40528">
            <w:pPr>
              <w:pStyle w:val="ListParagraph"/>
              <w:ind w:left="0"/>
              <w:rPr>
                <w:rFonts w:ascii="Century Gothic" w:hAnsi="Century Gothic"/>
                <w:bCs/>
                <w:sz w:val="22"/>
                <w:szCs w:val="22"/>
              </w:rPr>
            </w:pPr>
            <w:r>
              <w:rPr>
                <w:rFonts w:ascii="Century Gothic" w:hAnsi="Century Gothic"/>
                <w:bCs/>
                <w:sz w:val="22"/>
                <w:szCs w:val="22"/>
              </w:rPr>
              <w:t>Average of 10 ppm, 10 ppm, 150 ppm H2S</w:t>
            </w:r>
          </w:p>
        </w:tc>
      </w:tr>
      <w:tr w:rsidR="00F67B38" w14:paraId="738C15BF" w14:textId="77777777" w:rsidTr="00F67B38">
        <w:tc>
          <w:tcPr>
            <w:tcW w:w="2598" w:type="dxa"/>
          </w:tcPr>
          <w:p w14:paraId="6B264575" w14:textId="3BFE2ED2" w:rsidR="00F67B38" w:rsidRDefault="00F67B38" w:rsidP="00D40528">
            <w:pPr>
              <w:pStyle w:val="ListParagraph"/>
              <w:ind w:left="0"/>
              <w:rPr>
                <w:rFonts w:ascii="Century Gothic" w:hAnsi="Century Gothic"/>
                <w:bCs/>
                <w:sz w:val="22"/>
                <w:szCs w:val="22"/>
              </w:rPr>
            </w:pPr>
            <w:r>
              <w:rPr>
                <w:rFonts w:ascii="Century Gothic" w:hAnsi="Century Gothic"/>
                <w:bCs/>
                <w:sz w:val="22"/>
                <w:szCs w:val="22"/>
              </w:rPr>
              <w:t>H2S Evolution</w:t>
            </w:r>
          </w:p>
        </w:tc>
        <w:tc>
          <w:tcPr>
            <w:tcW w:w="2683" w:type="dxa"/>
          </w:tcPr>
          <w:p w14:paraId="36439057" w14:textId="2A0C483C" w:rsidR="00F67B38" w:rsidRDefault="00F67B38" w:rsidP="00D40528">
            <w:pPr>
              <w:pStyle w:val="ListParagraph"/>
              <w:ind w:left="0"/>
              <w:rPr>
                <w:rFonts w:ascii="Century Gothic" w:hAnsi="Century Gothic"/>
                <w:bCs/>
                <w:sz w:val="22"/>
                <w:szCs w:val="22"/>
              </w:rPr>
            </w:pPr>
            <w:r>
              <w:rPr>
                <w:rFonts w:ascii="Century Gothic" w:hAnsi="Century Gothic"/>
                <w:bCs/>
                <w:sz w:val="22"/>
                <w:szCs w:val="22"/>
              </w:rPr>
              <w:t xml:space="preserve">50% </w:t>
            </w:r>
            <w:r w:rsidRPr="002C585F">
              <w:rPr>
                <w:rFonts w:ascii="Century Gothic" w:hAnsi="Century Gothic"/>
                <w:bCs/>
                <w:sz w:val="22"/>
                <w:szCs w:val="22"/>
                <w:highlight w:val="yellow"/>
              </w:rPr>
              <w:t>H2S i</w:t>
            </w:r>
            <w:r w:rsidRPr="00FC56DA">
              <w:rPr>
                <w:rFonts w:ascii="Century Gothic" w:hAnsi="Century Gothic"/>
                <w:bCs/>
                <w:sz w:val="22"/>
                <w:szCs w:val="22"/>
                <w:highlight w:val="yellow"/>
              </w:rPr>
              <w:t>nstantaneous</w:t>
            </w:r>
            <w:r>
              <w:rPr>
                <w:rFonts w:ascii="Century Gothic" w:hAnsi="Century Gothic"/>
                <w:bCs/>
                <w:sz w:val="22"/>
                <w:szCs w:val="22"/>
              </w:rPr>
              <w:t xml:space="preserve"> degasses</w:t>
            </w:r>
          </w:p>
        </w:tc>
        <w:tc>
          <w:tcPr>
            <w:tcW w:w="5082" w:type="dxa"/>
          </w:tcPr>
          <w:p w14:paraId="590536BD" w14:textId="1DEBA38A" w:rsidR="00F67B38" w:rsidRDefault="00F67B38" w:rsidP="00D40528">
            <w:pPr>
              <w:pStyle w:val="ListParagraph"/>
              <w:ind w:left="0"/>
              <w:rPr>
                <w:rFonts w:ascii="Century Gothic" w:hAnsi="Century Gothic"/>
                <w:bCs/>
                <w:sz w:val="22"/>
                <w:szCs w:val="22"/>
              </w:rPr>
            </w:pPr>
            <w:r>
              <w:rPr>
                <w:rFonts w:ascii="Century Gothic" w:hAnsi="Century Gothic"/>
                <w:bCs/>
                <w:sz w:val="22"/>
                <w:szCs w:val="22"/>
              </w:rPr>
              <w:t>Assumes Instantaneous Degassing</w:t>
            </w:r>
          </w:p>
        </w:tc>
      </w:tr>
      <w:tr w:rsidR="00F67B38" w14:paraId="768EF368" w14:textId="77777777" w:rsidTr="00F67B38">
        <w:tc>
          <w:tcPr>
            <w:tcW w:w="2598" w:type="dxa"/>
          </w:tcPr>
          <w:p w14:paraId="602B3101" w14:textId="50A338A4" w:rsidR="00F67B38" w:rsidRDefault="00F67B38" w:rsidP="00D40528">
            <w:pPr>
              <w:pStyle w:val="ListParagraph"/>
              <w:ind w:left="0"/>
              <w:rPr>
                <w:rFonts w:ascii="Century Gothic" w:hAnsi="Century Gothic"/>
                <w:bCs/>
                <w:sz w:val="22"/>
                <w:szCs w:val="22"/>
              </w:rPr>
            </w:pPr>
            <w:r>
              <w:rPr>
                <w:rFonts w:ascii="Century Gothic" w:hAnsi="Century Gothic"/>
                <w:bCs/>
                <w:sz w:val="22"/>
                <w:szCs w:val="22"/>
              </w:rPr>
              <w:t xml:space="preserve">Sweep Air Required for &lt;25% of H2S LEL </w:t>
            </w:r>
          </w:p>
        </w:tc>
        <w:tc>
          <w:tcPr>
            <w:tcW w:w="2683" w:type="dxa"/>
          </w:tcPr>
          <w:p w14:paraId="7476B3CC" w14:textId="77777777" w:rsidR="00F67B38" w:rsidRPr="00E83826" w:rsidRDefault="00F67B38" w:rsidP="00D40528">
            <w:pPr>
              <w:pStyle w:val="ListParagraph"/>
              <w:ind w:left="0"/>
              <w:rPr>
                <w:rFonts w:ascii="Century Gothic" w:hAnsi="Century Gothic"/>
                <w:bCs/>
                <w:color w:val="FF0000"/>
                <w:sz w:val="22"/>
                <w:szCs w:val="22"/>
              </w:rPr>
            </w:pPr>
            <w:r w:rsidRPr="00E83826">
              <w:rPr>
                <w:rFonts w:ascii="Century Gothic" w:hAnsi="Century Gothic"/>
                <w:bCs/>
                <w:color w:val="FF0000"/>
                <w:sz w:val="22"/>
                <w:szCs w:val="22"/>
                <w:highlight w:val="yellow"/>
              </w:rPr>
              <w:t>31,260 SCFH</w:t>
            </w:r>
          </w:p>
          <w:p w14:paraId="7403CD80" w14:textId="4EB6DA72" w:rsidR="00C82B51" w:rsidRPr="00E83826" w:rsidRDefault="00C82B51" w:rsidP="00D40528">
            <w:pPr>
              <w:pStyle w:val="ListParagraph"/>
              <w:ind w:left="0"/>
              <w:rPr>
                <w:rFonts w:ascii="Century Gothic" w:hAnsi="Century Gothic"/>
                <w:bCs/>
                <w:color w:val="FF0000"/>
                <w:sz w:val="22"/>
                <w:szCs w:val="22"/>
              </w:rPr>
            </w:pPr>
            <w:r w:rsidRPr="00E83826">
              <w:rPr>
                <w:rFonts w:ascii="Century Gothic" w:hAnsi="Century Gothic"/>
                <w:bCs/>
                <w:color w:val="FF0000"/>
                <w:sz w:val="22"/>
                <w:szCs w:val="22"/>
                <w:highlight w:val="yellow"/>
              </w:rPr>
              <w:t>750,240 SCFD</w:t>
            </w:r>
          </w:p>
        </w:tc>
        <w:tc>
          <w:tcPr>
            <w:tcW w:w="5082" w:type="dxa"/>
          </w:tcPr>
          <w:p w14:paraId="50EF950B" w14:textId="341ECE0F" w:rsidR="00F67B38" w:rsidRDefault="00F67B38" w:rsidP="00D40528">
            <w:pPr>
              <w:pStyle w:val="ListParagraph"/>
              <w:ind w:left="0"/>
              <w:rPr>
                <w:rFonts w:ascii="Century Gothic" w:hAnsi="Century Gothic"/>
                <w:bCs/>
                <w:sz w:val="22"/>
                <w:szCs w:val="22"/>
              </w:rPr>
            </w:pPr>
            <w:r>
              <w:rPr>
                <w:rFonts w:ascii="Century Gothic" w:hAnsi="Century Gothic"/>
                <w:bCs/>
                <w:sz w:val="22"/>
                <w:szCs w:val="22"/>
              </w:rPr>
              <w:t xml:space="preserve">25% LEL </w:t>
            </w:r>
          </w:p>
        </w:tc>
      </w:tr>
    </w:tbl>
    <w:p w14:paraId="3BEEB903" w14:textId="77777777" w:rsidR="00674B2E" w:rsidRDefault="00674B2E" w:rsidP="00D40528">
      <w:pPr>
        <w:pStyle w:val="ListParagraph"/>
        <w:ind w:left="540"/>
        <w:rPr>
          <w:rFonts w:ascii="Century Gothic" w:hAnsi="Century Gothic"/>
          <w:bCs/>
          <w:sz w:val="22"/>
          <w:szCs w:val="22"/>
        </w:rPr>
      </w:pPr>
    </w:p>
    <w:p w14:paraId="362549D9" w14:textId="78C7A93E" w:rsidR="00FC0B84" w:rsidRDefault="00FB35AE" w:rsidP="00D40528">
      <w:pPr>
        <w:pStyle w:val="ListParagraph"/>
        <w:ind w:left="540"/>
        <w:rPr>
          <w:rFonts w:ascii="Century Gothic" w:hAnsi="Century Gothic"/>
          <w:bCs/>
          <w:sz w:val="22"/>
          <w:szCs w:val="22"/>
        </w:rPr>
      </w:pPr>
      <w:r>
        <w:rPr>
          <w:rFonts w:ascii="Century Gothic" w:hAnsi="Century Gothic"/>
          <w:bCs/>
          <w:sz w:val="22"/>
          <w:szCs w:val="22"/>
        </w:rPr>
        <w:t xml:space="preserve">The </w:t>
      </w:r>
      <w:r w:rsidR="003F2BF4">
        <w:rPr>
          <w:rFonts w:ascii="Century Gothic" w:hAnsi="Century Gothic"/>
          <w:bCs/>
          <w:sz w:val="22"/>
          <w:szCs w:val="22"/>
        </w:rPr>
        <w:t xml:space="preserve">dual </w:t>
      </w:r>
      <w:r>
        <w:rPr>
          <w:rFonts w:ascii="Century Gothic" w:hAnsi="Century Gothic"/>
          <w:bCs/>
          <w:sz w:val="22"/>
          <w:szCs w:val="22"/>
        </w:rPr>
        <w:t>Scrubber</w:t>
      </w:r>
      <w:r w:rsidR="003F2BF4">
        <w:rPr>
          <w:rFonts w:ascii="Century Gothic" w:hAnsi="Century Gothic"/>
          <w:bCs/>
          <w:sz w:val="22"/>
          <w:szCs w:val="22"/>
        </w:rPr>
        <w:t>s</w:t>
      </w:r>
      <w:r>
        <w:rPr>
          <w:rFonts w:ascii="Century Gothic" w:hAnsi="Century Gothic"/>
          <w:bCs/>
          <w:sz w:val="22"/>
          <w:szCs w:val="22"/>
        </w:rPr>
        <w:t xml:space="preserve"> w</w:t>
      </w:r>
      <w:r w:rsidR="00A420B2">
        <w:rPr>
          <w:rFonts w:ascii="Century Gothic" w:hAnsi="Century Gothic"/>
          <w:bCs/>
          <w:sz w:val="22"/>
          <w:szCs w:val="22"/>
        </w:rPr>
        <w:t>ere</w:t>
      </w:r>
      <w:r>
        <w:rPr>
          <w:rFonts w:ascii="Century Gothic" w:hAnsi="Century Gothic"/>
          <w:bCs/>
          <w:sz w:val="22"/>
          <w:szCs w:val="22"/>
        </w:rPr>
        <w:t xml:space="preserve"> a failure operating </w:t>
      </w:r>
      <w:r w:rsidR="00170F88">
        <w:rPr>
          <w:rFonts w:ascii="Century Gothic" w:hAnsi="Century Gothic"/>
          <w:bCs/>
          <w:sz w:val="22"/>
          <w:szCs w:val="22"/>
        </w:rPr>
        <w:t>48-hour</w:t>
      </w:r>
      <w:r w:rsidR="006944EE">
        <w:rPr>
          <w:rFonts w:ascii="Century Gothic" w:hAnsi="Century Gothic"/>
          <w:bCs/>
          <w:sz w:val="22"/>
          <w:szCs w:val="22"/>
        </w:rPr>
        <w:t>s</w:t>
      </w:r>
      <w:r w:rsidR="00170F88">
        <w:rPr>
          <w:rFonts w:ascii="Century Gothic" w:hAnsi="Century Gothic"/>
          <w:bCs/>
          <w:sz w:val="22"/>
          <w:szCs w:val="22"/>
        </w:rPr>
        <w:t xml:space="preserve"> to a few weeks between outages.  </w:t>
      </w:r>
      <w:r w:rsidR="00E1720B">
        <w:rPr>
          <w:rFonts w:ascii="Century Gothic" w:hAnsi="Century Gothic"/>
          <w:bCs/>
          <w:sz w:val="22"/>
          <w:szCs w:val="22"/>
        </w:rPr>
        <w:t>Between 2012-2016, s</w:t>
      </w:r>
      <w:r w:rsidR="006944EE">
        <w:rPr>
          <w:rFonts w:ascii="Century Gothic" w:hAnsi="Century Gothic"/>
          <w:bCs/>
          <w:sz w:val="22"/>
          <w:szCs w:val="22"/>
        </w:rPr>
        <w:t>everal</w:t>
      </w:r>
      <w:r w:rsidR="00895733">
        <w:rPr>
          <w:rFonts w:ascii="Century Gothic" w:hAnsi="Century Gothic"/>
          <w:bCs/>
          <w:sz w:val="22"/>
          <w:szCs w:val="22"/>
        </w:rPr>
        <w:t xml:space="preserve"> efforts were performed </w:t>
      </w:r>
      <w:r w:rsidR="00035306">
        <w:rPr>
          <w:rFonts w:ascii="Century Gothic" w:hAnsi="Century Gothic"/>
          <w:bCs/>
          <w:sz w:val="22"/>
          <w:szCs w:val="22"/>
        </w:rPr>
        <w:t xml:space="preserve">to redesign the Scrubbers </w:t>
      </w:r>
      <w:r w:rsidR="00895733">
        <w:rPr>
          <w:rFonts w:ascii="Century Gothic" w:hAnsi="Century Gothic"/>
          <w:bCs/>
          <w:sz w:val="22"/>
          <w:szCs w:val="22"/>
        </w:rPr>
        <w:t>but were not successful</w:t>
      </w:r>
      <w:r w:rsidR="006944EE">
        <w:rPr>
          <w:rFonts w:ascii="Century Gothic" w:hAnsi="Century Gothic"/>
          <w:bCs/>
          <w:sz w:val="22"/>
          <w:szCs w:val="22"/>
        </w:rPr>
        <w:t xml:space="preserve"> including the following: </w:t>
      </w:r>
    </w:p>
    <w:p w14:paraId="5A0CF211" w14:textId="77777777" w:rsidR="00F5096E" w:rsidRDefault="00F5096E" w:rsidP="00D40528">
      <w:pPr>
        <w:pStyle w:val="ListParagraph"/>
        <w:ind w:left="540"/>
        <w:rPr>
          <w:rFonts w:ascii="Century Gothic" w:hAnsi="Century Gothic"/>
          <w:bCs/>
          <w:sz w:val="22"/>
          <w:szCs w:val="22"/>
        </w:rPr>
      </w:pPr>
    </w:p>
    <w:p w14:paraId="15880388" w14:textId="77777777" w:rsidR="00170F88" w:rsidRDefault="00170F88" w:rsidP="00170F88">
      <w:pPr>
        <w:pStyle w:val="ListParagraph"/>
        <w:numPr>
          <w:ilvl w:val="1"/>
          <w:numId w:val="9"/>
        </w:numPr>
        <w:rPr>
          <w:rFonts w:ascii="Century Gothic" w:hAnsi="Century Gothic"/>
          <w:bCs/>
          <w:sz w:val="22"/>
          <w:szCs w:val="22"/>
        </w:rPr>
      </w:pPr>
      <w:r w:rsidRPr="00170F88">
        <w:rPr>
          <w:rFonts w:ascii="Century Gothic" w:hAnsi="Century Gothic"/>
          <w:bCs/>
          <w:sz w:val="22"/>
          <w:szCs w:val="22"/>
        </w:rPr>
        <w:t>Original-designed packing replaced-in-kind twice</w:t>
      </w:r>
    </w:p>
    <w:p w14:paraId="7A3A216D" w14:textId="77777777" w:rsidR="00170F88" w:rsidRPr="00D409B6" w:rsidRDefault="00170F88" w:rsidP="00D409B6">
      <w:pPr>
        <w:ind w:left="1080"/>
        <w:rPr>
          <w:rFonts w:ascii="Century Gothic" w:hAnsi="Century Gothic"/>
          <w:bCs/>
          <w:sz w:val="22"/>
          <w:szCs w:val="22"/>
        </w:rPr>
      </w:pPr>
    </w:p>
    <w:p w14:paraId="1DFC273D" w14:textId="5F9D4B46" w:rsidR="00170F88" w:rsidRPr="00170F88" w:rsidRDefault="00170F88" w:rsidP="00170F88">
      <w:pPr>
        <w:pStyle w:val="ListParagraph"/>
        <w:numPr>
          <w:ilvl w:val="1"/>
          <w:numId w:val="9"/>
        </w:numPr>
        <w:rPr>
          <w:rFonts w:ascii="Century Gothic" w:hAnsi="Century Gothic"/>
          <w:bCs/>
          <w:sz w:val="22"/>
          <w:szCs w:val="22"/>
        </w:rPr>
      </w:pPr>
      <w:r w:rsidRPr="00170F88">
        <w:rPr>
          <w:rFonts w:ascii="Century Gothic" w:hAnsi="Century Gothic"/>
          <w:bCs/>
          <w:sz w:val="22"/>
          <w:szCs w:val="22"/>
        </w:rPr>
        <w:t xml:space="preserve">Installed </w:t>
      </w:r>
      <w:r w:rsidR="0094395F" w:rsidRPr="00170F88">
        <w:rPr>
          <w:rFonts w:ascii="Century Gothic" w:hAnsi="Century Gothic"/>
          <w:bCs/>
          <w:sz w:val="22"/>
          <w:szCs w:val="22"/>
        </w:rPr>
        <w:t>newly designed</w:t>
      </w:r>
      <w:r w:rsidRPr="00170F88">
        <w:rPr>
          <w:rFonts w:ascii="Century Gothic" w:hAnsi="Century Gothic"/>
          <w:bCs/>
          <w:sz w:val="22"/>
          <w:szCs w:val="22"/>
        </w:rPr>
        <w:t>:</w:t>
      </w:r>
    </w:p>
    <w:p w14:paraId="6D7A16CA" w14:textId="77777777" w:rsidR="00170F88" w:rsidRPr="00170F88" w:rsidRDefault="00170F88" w:rsidP="00170F88">
      <w:pPr>
        <w:pStyle w:val="ListParagraph"/>
        <w:numPr>
          <w:ilvl w:val="2"/>
          <w:numId w:val="9"/>
        </w:numPr>
        <w:rPr>
          <w:rFonts w:ascii="Century Gothic" w:hAnsi="Century Gothic"/>
          <w:bCs/>
          <w:sz w:val="22"/>
          <w:szCs w:val="22"/>
        </w:rPr>
      </w:pPr>
      <w:r w:rsidRPr="00170F88">
        <w:rPr>
          <w:rFonts w:ascii="Century Gothic" w:hAnsi="Century Gothic"/>
          <w:bCs/>
          <w:sz w:val="22"/>
          <w:szCs w:val="22"/>
        </w:rPr>
        <w:t>Packing</w:t>
      </w:r>
    </w:p>
    <w:p w14:paraId="7FC93618" w14:textId="77777777" w:rsidR="00170F88" w:rsidRPr="00170F88" w:rsidRDefault="00170F88" w:rsidP="00170F88">
      <w:pPr>
        <w:pStyle w:val="ListParagraph"/>
        <w:numPr>
          <w:ilvl w:val="2"/>
          <w:numId w:val="9"/>
        </w:numPr>
        <w:rPr>
          <w:rFonts w:ascii="Century Gothic" w:hAnsi="Century Gothic"/>
          <w:bCs/>
          <w:sz w:val="22"/>
          <w:szCs w:val="22"/>
        </w:rPr>
      </w:pPr>
      <w:r w:rsidRPr="00170F88">
        <w:rPr>
          <w:rFonts w:ascii="Century Gothic" w:hAnsi="Century Gothic"/>
          <w:bCs/>
          <w:sz w:val="22"/>
          <w:szCs w:val="22"/>
        </w:rPr>
        <w:t>Trays</w:t>
      </w:r>
    </w:p>
    <w:p w14:paraId="652D3A84" w14:textId="77777777" w:rsidR="00170F88" w:rsidRPr="00170F88" w:rsidRDefault="00170F88" w:rsidP="00170F88">
      <w:pPr>
        <w:pStyle w:val="ListParagraph"/>
        <w:numPr>
          <w:ilvl w:val="2"/>
          <w:numId w:val="9"/>
        </w:numPr>
        <w:rPr>
          <w:rFonts w:ascii="Century Gothic" w:hAnsi="Century Gothic"/>
          <w:bCs/>
          <w:sz w:val="22"/>
          <w:szCs w:val="22"/>
        </w:rPr>
      </w:pPr>
      <w:r w:rsidRPr="00170F88">
        <w:rPr>
          <w:rFonts w:ascii="Century Gothic" w:hAnsi="Century Gothic"/>
          <w:bCs/>
          <w:sz w:val="22"/>
          <w:szCs w:val="22"/>
        </w:rPr>
        <w:t>Accumulator Internals</w:t>
      </w:r>
    </w:p>
    <w:p w14:paraId="132AC747" w14:textId="77777777" w:rsidR="00170F88" w:rsidRPr="00170F88" w:rsidRDefault="00170F88" w:rsidP="00170F88">
      <w:pPr>
        <w:pStyle w:val="ListParagraph"/>
        <w:numPr>
          <w:ilvl w:val="2"/>
          <w:numId w:val="9"/>
        </w:numPr>
        <w:rPr>
          <w:rFonts w:ascii="Century Gothic" w:hAnsi="Century Gothic"/>
          <w:bCs/>
          <w:sz w:val="22"/>
          <w:szCs w:val="22"/>
        </w:rPr>
      </w:pPr>
      <w:r w:rsidRPr="00170F88">
        <w:rPr>
          <w:rFonts w:ascii="Century Gothic" w:hAnsi="Century Gothic"/>
          <w:bCs/>
          <w:sz w:val="22"/>
          <w:szCs w:val="22"/>
        </w:rPr>
        <w:t>Demisters</w:t>
      </w:r>
    </w:p>
    <w:p w14:paraId="6B2BA2CA" w14:textId="77777777" w:rsidR="00170F88" w:rsidRDefault="00170F88" w:rsidP="00170F88">
      <w:pPr>
        <w:pStyle w:val="ListParagraph"/>
        <w:numPr>
          <w:ilvl w:val="2"/>
          <w:numId w:val="9"/>
        </w:numPr>
        <w:rPr>
          <w:rFonts w:ascii="Century Gothic" w:hAnsi="Century Gothic"/>
          <w:bCs/>
          <w:sz w:val="22"/>
          <w:szCs w:val="22"/>
        </w:rPr>
      </w:pPr>
      <w:r w:rsidRPr="00170F88">
        <w:rPr>
          <w:rFonts w:ascii="Century Gothic" w:hAnsi="Century Gothic"/>
          <w:bCs/>
          <w:sz w:val="22"/>
          <w:szCs w:val="22"/>
        </w:rPr>
        <w:t>Caustic filters and cooler</w:t>
      </w:r>
    </w:p>
    <w:p w14:paraId="50CB7049" w14:textId="77777777" w:rsidR="00170F88" w:rsidRPr="00D409B6" w:rsidRDefault="00170F88" w:rsidP="00D409B6">
      <w:pPr>
        <w:ind w:left="1800"/>
        <w:rPr>
          <w:rFonts w:ascii="Century Gothic" w:hAnsi="Century Gothic"/>
          <w:bCs/>
          <w:sz w:val="22"/>
          <w:szCs w:val="22"/>
        </w:rPr>
      </w:pPr>
    </w:p>
    <w:p w14:paraId="041121D6" w14:textId="030C17E9" w:rsidR="00170F88" w:rsidRDefault="00170F88" w:rsidP="00170F88">
      <w:pPr>
        <w:pStyle w:val="ListParagraph"/>
        <w:numPr>
          <w:ilvl w:val="1"/>
          <w:numId w:val="9"/>
        </w:numPr>
        <w:rPr>
          <w:rFonts w:ascii="Century Gothic" w:hAnsi="Century Gothic"/>
          <w:bCs/>
          <w:sz w:val="22"/>
          <w:szCs w:val="22"/>
        </w:rPr>
      </w:pPr>
      <w:r w:rsidRPr="00170F88">
        <w:rPr>
          <w:rFonts w:ascii="Century Gothic" w:hAnsi="Century Gothic"/>
          <w:bCs/>
          <w:sz w:val="22"/>
          <w:szCs w:val="22"/>
        </w:rPr>
        <w:t xml:space="preserve">Installed VFD on blowers to regulate air flow </w:t>
      </w:r>
    </w:p>
    <w:p w14:paraId="2C458BAC" w14:textId="77777777" w:rsidR="00170F88" w:rsidRPr="00D409B6" w:rsidRDefault="00170F88" w:rsidP="00D409B6">
      <w:pPr>
        <w:ind w:left="1080"/>
        <w:rPr>
          <w:rFonts w:ascii="Century Gothic" w:hAnsi="Century Gothic"/>
          <w:bCs/>
          <w:sz w:val="22"/>
          <w:szCs w:val="22"/>
        </w:rPr>
      </w:pPr>
    </w:p>
    <w:p w14:paraId="204BCB5D" w14:textId="77777777" w:rsidR="00170F88" w:rsidRPr="00170F88" w:rsidRDefault="00170F88" w:rsidP="00170F88">
      <w:pPr>
        <w:pStyle w:val="ListParagraph"/>
        <w:numPr>
          <w:ilvl w:val="1"/>
          <w:numId w:val="9"/>
        </w:numPr>
        <w:rPr>
          <w:rFonts w:ascii="Century Gothic" w:hAnsi="Century Gothic"/>
          <w:bCs/>
          <w:sz w:val="22"/>
          <w:szCs w:val="22"/>
        </w:rPr>
      </w:pPr>
      <w:r w:rsidRPr="00170F88">
        <w:rPr>
          <w:rFonts w:ascii="Century Gothic" w:hAnsi="Century Gothic"/>
          <w:bCs/>
          <w:sz w:val="22"/>
          <w:szCs w:val="22"/>
        </w:rPr>
        <w:t xml:space="preserve">Capital Project </w:t>
      </w:r>
    </w:p>
    <w:p w14:paraId="16C5603E" w14:textId="6BF0BB35" w:rsidR="00170F88" w:rsidRPr="00170F88" w:rsidRDefault="00170F88" w:rsidP="00170F88">
      <w:pPr>
        <w:pStyle w:val="ListParagraph"/>
        <w:numPr>
          <w:ilvl w:val="2"/>
          <w:numId w:val="9"/>
        </w:numPr>
        <w:rPr>
          <w:rFonts w:ascii="Century Gothic" w:hAnsi="Century Gothic"/>
          <w:bCs/>
          <w:sz w:val="22"/>
          <w:szCs w:val="22"/>
        </w:rPr>
      </w:pPr>
      <w:r w:rsidRPr="00170F88">
        <w:rPr>
          <w:rFonts w:ascii="Century Gothic" w:hAnsi="Century Gothic"/>
          <w:bCs/>
          <w:sz w:val="22"/>
          <w:szCs w:val="22"/>
        </w:rPr>
        <w:t xml:space="preserve">A $6.2 MM project began in 2013 (Shell Projects &amp;Technology, </w:t>
      </w:r>
      <w:r w:rsidR="00C8247D" w:rsidRPr="00170F88">
        <w:rPr>
          <w:rFonts w:ascii="Century Gothic" w:hAnsi="Century Gothic"/>
          <w:bCs/>
          <w:sz w:val="22"/>
          <w:szCs w:val="22"/>
        </w:rPr>
        <w:t>Jacobs,</w:t>
      </w:r>
      <w:r w:rsidRPr="00170F88">
        <w:rPr>
          <w:rFonts w:ascii="Century Gothic" w:hAnsi="Century Gothic"/>
          <w:bCs/>
          <w:sz w:val="22"/>
          <w:szCs w:val="22"/>
        </w:rPr>
        <w:t xml:space="preserve"> and Motiva resources)</w:t>
      </w:r>
    </w:p>
    <w:p w14:paraId="2D09D981" w14:textId="77777777" w:rsidR="00170F88" w:rsidRPr="00170F88" w:rsidRDefault="00170F88" w:rsidP="00170F88">
      <w:pPr>
        <w:pStyle w:val="ListParagraph"/>
        <w:numPr>
          <w:ilvl w:val="2"/>
          <w:numId w:val="9"/>
        </w:numPr>
        <w:rPr>
          <w:rFonts w:ascii="Century Gothic" w:hAnsi="Century Gothic"/>
          <w:bCs/>
          <w:sz w:val="22"/>
          <w:szCs w:val="22"/>
        </w:rPr>
      </w:pPr>
      <w:r w:rsidRPr="00170F88">
        <w:rPr>
          <w:rFonts w:ascii="Century Gothic" w:hAnsi="Century Gothic"/>
          <w:bCs/>
          <w:sz w:val="22"/>
          <w:szCs w:val="22"/>
        </w:rPr>
        <w:t>Proposed scope of work: two water wash columns for vapor leaving caustic scrubbers. revamp of caustic scrubber internals, new air blowers, water circulation pumps.  tank modifications to prevent excess air ingress</w:t>
      </w:r>
    </w:p>
    <w:p w14:paraId="6DE9FF6E" w14:textId="4306757F" w:rsidR="00170F88" w:rsidRPr="00170F88" w:rsidRDefault="00170F88" w:rsidP="00170F88">
      <w:pPr>
        <w:pStyle w:val="ListParagraph"/>
        <w:numPr>
          <w:ilvl w:val="2"/>
          <w:numId w:val="9"/>
        </w:numPr>
        <w:rPr>
          <w:rFonts w:ascii="Century Gothic" w:hAnsi="Century Gothic"/>
          <w:bCs/>
          <w:sz w:val="22"/>
          <w:szCs w:val="22"/>
        </w:rPr>
      </w:pPr>
      <w:r w:rsidRPr="00170F88">
        <w:rPr>
          <w:rFonts w:ascii="Century Gothic" w:hAnsi="Century Gothic"/>
          <w:bCs/>
          <w:sz w:val="22"/>
          <w:szCs w:val="22"/>
        </w:rPr>
        <w:t xml:space="preserve">Project was canceled after it was determined that the proposed solution would be ineffective. </w:t>
      </w:r>
    </w:p>
    <w:p w14:paraId="44F9096F" w14:textId="7BAA54BD" w:rsidR="00170F88" w:rsidRPr="00170F88" w:rsidRDefault="00170F88" w:rsidP="00170F88">
      <w:pPr>
        <w:pStyle w:val="ListParagraph"/>
        <w:numPr>
          <w:ilvl w:val="2"/>
          <w:numId w:val="9"/>
        </w:numPr>
        <w:rPr>
          <w:rFonts w:ascii="Century Gothic" w:hAnsi="Century Gothic"/>
          <w:bCs/>
          <w:sz w:val="22"/>
          <w:szCs w:val="22"/>
        </w:rPr>
      </w:pPr>
      <w:r w:rsidRPr="00170F88">
        <w:rPr>
          <w:rFonts w:ascii="Century Gothic" w:hAnsi="Century Gothic"/>
          <w:bCs/>
          <w:sz w:val="22"/>
          <w:szCs w:val="22"/>
        </w:rPr>
        <w:t>~$3MM in regret spend</w:t>
      </w:r>
    </w:p>
    <w:p w14:paraId="332C7AB3" w14:textId="3FF2C9E2" w:rsidR="00170F88" w:rsidRDefault="00170F88" w:rsidP="00D40528">
      <w:pPr>
        <w:pStyle w:val="ListParagraph"/>
        <w:ind w:left="540"/>
        <w:rPr>
          <w:rFonts w:ascii="Century Gothic" w:hAnsi="Century Gothic"/>
          <w:bCs/>
          <w:sz w:val="22"/>
          <w:szCs w:val="22"/>
        </w:rPr>
      </w:pPr>
    </w:p>
    <w:p w14:paraId="3FFF02EC" w14:textId="351FF2FF" w:rsidR="00F537C6" w:rsidRDefault="00F537C6">
      <w:pPr>
        <w:rPr>
          <w:rFonts w:ascii="Century Gothic" w:hAnsi="Century Gothic" w:cs="Times New Roman"/>
          <w:bCs/>
          <w:sz w:val="22"/>
          <w:szCs w:val="22"/>
        </w:rPr>
      </w:pPr>
      <w:r>
        <w:rPr>
          <w:rFonts w:ascii="Century Gothic" w:hAnsi="Century Gothic"/>
          <w:bCs/>
          <w:sz w:val="22"/>
          <w:szCs w:val="22"/>
        </w:rPr>
        <w:br w:type="page"/>
      </w:r>
    </w:p>
    <w:p w14:paraId="092704C5" w14:textId="77777777" w:rsidR="00C44ECF" w:rsidRDefault="00C44ECF" w:rsidP="00D40528">
      <w:pPr>
        <w:pStyle w:val="ListParagraph"/>
        <w:ind w:left="540"/>
        <w:rPr>
          <w:rFonts w:ascii="Century Gothic" w:hAnsi="Century Gothic"/>
          <w:bCs/>
          <w:sz w:val="22"/>
          <w:szCs w:val="22"/>
        </w:rPr>
      </w:pPr>
    </w:p>
    <w:p w14:paraId="25BA039E" w14:textId="39A5913C" w:rsidR="00F537C6" w:rsidRDefault="00861B56" w:rsidP="00D40528">
      <w:pPr>
        <w:pStyle w:val="ListParagraph"/>
        <w:ind w:left="540"/>
        <w:rPr>
          <w:rFonts w:ascii="Century Gothic" w:hAnsi="Century Gothic"/>
          <w:bCs/>
          <w:sz w:val="22"/>
          <w:szCs w:val="22"/>
        </w:rPr>
      </w:pPr>
      <w:r>
        <w:rPr>
          <w:rFonts w:ascii="Century Gothic" w:hAnsi="Century Gothic"/>
          <w:bCs/>
          <w:sz w:val="22"/>
          <w:szCs w:val="22"/>
        </w:rPr>
        <w:t xml:space="preserve">The redundant Scrubbers </w:t>
      </w:r>
      <w:r w:rsidR="00C44ECF">
        <w:rPr>
          <w:rFonts w:ascii="Century Gothic" w:hAnsi="Century Gothic"/>
          <w:bCs/>
          <w:sz w:val="22"/>
          <w:szCs w:val="22"/>
        </w:rPr>
        <w:t>had multiple redesigns but were unsuccessful in processing the 31,260 SCFH or Sulfur Tank Air Sweep</w:t>
      </w:r>
      <w:r w:rsidR="00DB09ED">
        <w:rPr>
          <w:rFonts w:ascii="Century Gothic" w:hAnsi="Century Gothic"/>
          <w:bCs/>
          <w:sz w:val="22"/>
          <w:szCs w:val="22"/>
        </w:rPr>
        <w:t>.  Below are some pictures of plugged packing, trays, and nozzles.</w:t>
      </w:r>
    </w:p>
    <w:p w14:paraId="01E639A0" w14:textId="77777777" w:rsidR="00861B56" w:rsidRDefault="00861B56" w:rsidP="00D40528">
      <w:pPr>
        <w:pStyle w:val="ListParagraph"/>
        <w:ind w:left="540"/>
        <w:rPr>
          <w:rFonts w:ascii="Century Gothic" w:hAnsi="Century Gothic"/>
          <w:bCs/>
          <w:sz w:val="22"/>
          <w:szCs w:val="22"/>
        </w:rPr>
      </w:pPr>
    </w:p>
    <w:p w14:paraId="7B34F0F7" w14:textId="4C7B1347" w:rsidR="00A1218E" w:rsidRDefault="005408C0" w:rsidP="00D40528">
      <w:pPr>
        <w:pStyle w:val="ListParagraph"/>
        <w:ind w:left="540"/>
        <w:rPr>
          <w:rFonts w:ascii="Century Gothic" w:hAnsi="Century Gothic"/>
          <w:bCs/>
          <w:sz w:val="22"/>
          <w:szCs w:val="22"/>
        </w:rPr>
      </w:pPr>
      <w:r>
        <w:rPr>
          <w:noProof/>
        </w:rPr>
        <w:drawing>
          <wp:inline distT="0" distB="0" distL="0" distR="0" wp14:anchorId="3D8F1668" wp14:editId="348BD817">
            <wp:extent cx="2562225" cy="1895174"/>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66992" cy="1898700"/>
                    </a:xfrm>
                    <a:prstGeom prst="rect">
                      <a:avLst/>
                    </a:prstGeom>
                  </pic:spPr>
                </pic:pic>
              </a:graphicData>
            </a:graphic>
          </wp:inline>
        </w:drawing>
      </w:r>
      <w:r w:rsidR="000219D2">
        <w:rPr>
          <w:rFonts w:ascii="Century Gothic" w:hAnsi="Century Gothic"/>
          <w:bCs/>
          <w:sz w:val="22"/>
          <w:szCs w:val="22"/>
        </w:rPr>
        <w:tab/>
      </w:r>
      <w:r w:rsidR="006E3343">
        <w:rPr>
          <w:noProof/>
        </w:rPr>
        <w:drawing>
          <wp:inline distT="0" distB="0" distL="0" distR="0" wp14:anchorId="7E4B5D8C" wp14:editId="31DBF999">
            <wp:extent cx="2546305" cy="1876225"/>
            <wp:effectExtent l="0" t="0" r="698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56265" cy="1883564"/>
                    </a:xfrm>
                    <a:prstGeom prst="rect">
                      <a:avLst/>
                    </a:prstGeom>
                  </pic:spPr>
                </pic:pic>
              </a:graphicData>
            </a:graphic>
          </wp:inline>
        </w:drawing>
      </w:r>
    </w:p>
    <w:p w14:paraId="080C53B2" w14:textId="77777777" w:rsidR="000219D2" w:rsidRDefault="000219D2" w:rsidP="00D40528">
      <w:pPr>
        <w:pStyle w:val="ListParagraph"/>
        <w:ind w:left="540"/>
        <w:rPr>
          <w:rFonts w:ascii="Century Gothic" w:hAnsi="Century Gothic"/>
          <w:bCs/>
          <w:sz w:val="22"/>
          <w:szCs w:val="22"/>
        </w:rPr>
      </w:pPr>
    </w:p>
    <w:p w14:paraId="5BA14504" w14:textId="66A15E5D" w:rsidR="000219D2" w:rsidRDefault="00096897" w:rsidP="00D40528">
      <w:pPr>
        <w:pStyle w:val="ListParagraph"/>
        <w:ind w:left="540"/>
        <w:rPr>
          <w:rFonts w:ascii="Century Gothic" w:hAnsi="Century Gothic"/>
          <w:bCs/>
          <w:sz w:val="22"/>
          <w:szCs w:val="22"/>
        </w:rPr>
      </w:pPr>
      <w:r>
        <w:rPr>
          <w:noProof/>
        </w:rPr>
        <w:drawing>
          <wp:inline distT="0" distB="0" distL="0" distR="0" wp14:anchorId="586FC467" wp14:editId="519F5E81">
            <wp:extent cx="2085975" cy="202573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98524" cy="2037916"/>
                    </a:xfrm>
                    <a:prstGeom prst="rect">
                      <a:avLst/>
                    </a:prstGeom>
                  </pic:spPr>
                </pic:pic>
              </a:graphicData>
            </a:graphic>
          </wp:inline>
        </w:drawing>
      </w:r>
      <w:r w:rsidR="000C1217">
        <w:rPr>
          <w:rFonts w:ascii="Century Gothic" w:hAnsi="Century Gothic"/>
          <w:bCs/>
          <w:sz w:val="22"/>
          <w:szCs w:val="22"/>
        </w:rPr>
        <w:t xml:space="preserve">  </w:t>
      </w:r>
      <w:r w:rsidR="000C1217">
        <w:rPr>
          <w:noProof/>
        </w:rPr>
        <w:drawing>
          <wp:inline distT="0" distB="0" distL="0" distR="0" wp14:anchorId="295639BD" wp14:editId="634F9131">
            <wp:extent cx="2057400" cy="2019857"/>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68459" cy="2030714"/>
                    </a:xfrm>
                    <a:prstGeom prst="rect">
                      <a:avLst/>
                    </a:prstGeom>
                  </pic:spPr>
                </pic:pic>
              </a:graphicData>
            </a:graphic>
          </wp:inline>
        </w:drawing>
      </w:r>
      <w:r w:rsidR="00DA3ABB">
        <w:rPr>
          <w:rFonts w:ascii="Century Gothic" w:hAnsi="Century Gothic"/>
          <w:bCs/>
          <w:sz w:val="22"/>
          <w:szCs w:val="22"/>
        </w:rPr>
        <w:t xml:space="preserve">  </w:t>
      </w:r>
      <w:r w:rsidR="00DA3ABB">
        <w:rPr>
          <w:noProof/>
        </w:rPr>
        <w:drawing>
          <wp:inline distT="0" distB="0" distL="0" distR="0" wp14:anchorId="57AE13E3" wp14:editId="23033D13">
            <wp:extent cx="2057400" cy="2012511"/>
            <wp:effectExtent l="0" t="0" r="0" b="698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74380" cy="2029121"/>
                    </a:xfrm>
                    <a:prstGeom prst="rect">
                      <a:avLst/>
                    </a:prstGeom>
                  </pic:spPr>
                </pic:pic>
              </a:graphicData>
            </a:graphic>
          </wp:inline>
        </w:drawing>
      </w:r>
    </w:p>
    <w:p w14:paraId="20DC64E8" w14:textId="77777777" w:rsidR="00DA3ABB" w:rsidRDefault="00DA3ABB" w:rsidP="00D40528">
      <w:pPr>
        <w:pStyle w:val="ListParagraph"/>
        <w:ind w:left="540"/>
        <w:rPr>
          <w:rFonts w:ascii="Century Gothic" w:hAnsi="Century Gothic"/>
          <w:bCs/>
          <w:sz w:val="22"/>
          <w:szCs w:val="22"/>
        </w:rPr>
      </w:pPr>
    </w:p>
    <w:p w14:paraId="0BF4C326" w14:textId="77777777" w:rsidR="00DA3ABB" w:rsidRDefault="00DA3ABB" w:rsidP="00D40528">
      <w:pPr>
        <w:pStyle w:val="ListParagraph"/>
        <w:ind w:left="540"/>
        <w:rPr>
          <w:rFonts w:ascii="Century Gothic" w:hAnsi="Century Gothic"/>
          <w:bCs/>
          <w:sz w:val="22"/>
          <w:szCs w:val="22"/>
        </w:rPr>
      </w:pPr>
    </w:p>
    <w:p w14:paraId="054CC7CE" w14:textId="3A5C59EC" w:rsidR="00323CAF" w:rsidRPr="00323CAF" w:rsidRDefault="00C40363" w:rsidP="00D40528">
      <w:pPr>
        <w:pStyle w:val="ListParagraph"/>
        <w:ind w:left="540"/>
        <w:rPr>
          <w:rFonts w:ascii="Century Gothic" w:hAnsi="Century Gothic"/>
          <w:b/>
          <w:sz w:val="22"/>
          <w:szCs w:val="22"/>
          <w:u w:val="single"/>
        </w:rPr>
      </w:pPr>
      <w:r>
        <w:rPr>
          <w:rFonts w:ascii="Century Gothic" w:hAnsi="Century Gothic"/>
          <w:b/>
          <w:sz w:val="22"/>
          <w:szCs w:val="22"/>
          <w:u w:val="single"/>
        </w:rPr>
        <w:t xml:space="preserve">Sulfur Tank </w:t>
      </w:r>
      <w:r w:rsidR="00B4464E">
        <w:rPr>
          <w:rFonts w:ascii="Century Gothic" w:hAnsi="Century Gothic"/>
          <w:b/>
          <w:sz w:val="22"/>
          <w:szCs w:val="22"/>
          <w:u w:val="single"/>
        </w:rPr>
        <w:t xml:space="preserve">Vent </w:t>
      </w:r>
      <w:r>
        <w:rPr>
          <w:rFonts w:ascii="Century Gothic" w:hAnsi="Century Gothic"/>
          <w:b/>
          <w:sz w:val="22"/>
          <w:szCs w:val="22"/>
          <w:u w:val="single"/>
        </w:rPr>
        <w:t xml:space="preserve">changed from </w:t>
      </w:r>
      <w:r w:rsidR="00BF3B7E">
        <w:rPr>
          <w:rFonts w:ascii="Century Gothic" w:hAnsi="Century Gothic"/>
          <w:b/>
          <w:sz w:val="22"/>
          <w:szCs w:val="22"/>
          <w:u w:val="single"/>
        </w:rPr>
        <w:t xml:space="preserve">Scrubber to </w:t>
      </w:r>
      <w:r w:rsidR="00323CAF" w:rsidRPr="00323CAF">
        <w:rPr>
          <w:rFonts w:ascii="Century Gothic" w:hAnsi="Century Gothic"/>
          <w:b/>
          <w:sz w:val="22"/>
          <w:szCs w:val="22"/>
          <w:u w:val="single"/>
        </w:rPr>
        <w:t>Center Stack</w:t>
      </w:r>
      <w:r w:rsidR="00BF3B7E">
        <w:rPr>
          <w:rFonts w:ascii="Century Gothic" w:hAnsi="Century Gothic"/>
          <w:b/>
          <w:sz w:val="22"/>
          <w:szCs w:val="22"/>
          <w:u w:val="single"/>
        </w:rPr>
        <w:t xml:space="preserve"> </w:t>
      </w:r>
    </w:p>
    <w:p w14:paraId="6AB86A8C" w14:textId="77777777" w:rsidR="00323CAF" w:rsidRDefault="00323CAF" w:rsidP="00D40528">
      <w:pPr>
        <w:pStyle w:val="ListParagraph"/>
        <w:ind w:left="540"/>
        <w:rPr>
          <w:rFonts w:ascii="Century Gothic" w:hAnsi="Century Gothic"/>
          <w:bCs/>
          <w:sz w:val="22"/>
          <w:szCs w:val="22"/>
        </w:rPr>
      </w:pPr>
    </w:p>
    <w:p w14:paraId="1485C103" w14:textId="0B9B1538" w:rsidR="00D45E98" w:rsidRDefault="00766E33" w:rsidP="00D40528">
      <w:pPr>
        <w:pStyle w:val="ListParagraph"/>
        <w:ind w:left="540"/>
        <w:rPr>
          <w:rFonts w:ascii="Century Gothic" w:hAnsi="Century Gothic"/>
          <w:bCs/>
          <w:sz w:val="22"/>
          <w:szCs w:val="22"/>
        </w:rPr>
      </w:pPr>
      <w:r>
        <w:rPr>
          <w:rFonts w:ascii="Century Gothic" w:hAnsi="Century Gothic"/>
          <w:bCs/>
          <w:sz w:val="22"/>
          <w:szCs w:val="22"/>
        </w:rPr>
        <w:t xml:space="preserve">In 2016, </w:t>
      </w:r>
      <w:r w:rsidR="00461B6E">
        <w:rPr>
          <w:rFonts w:ascii="Century Gothic" w:hAnsi="Century Gothic"/>
          <w:bCs/>
          <w:sz w:val="22"/>
          <w:szCs w:val="22"/>
        </w:rPr>
        <w:t>t</w:t>
      </w:r>
      <w:r w:rsidR="003646A2">
        <w:rPr>
          <w:rFonts w:ascii="Century Gothic" w:hAnsi="Century Gothic"/>
          <w:bCs/>
          <w:sz w:val="22"/>
          <w:szCs w:val="22"/>
        </w:rPr>
        <w:t xml:space="preserve">o allow a safe Sulfur Tank operation without the concern for </w:t>
      </w:r>
      <w:r w:rsidR="00762061">
        <w:rPr>
          <w:rFonts w:ascii="Century Gothic" w:hAnsi="Century Gothic"/>
          <w:bCs/>
          <w:sz w:val="22"/>
          <w:szCs w:val="22"/>
        </w:rPr>
        <w:t xml:space="preserve">Scrubber pluggage and </w:t>
      </w:r>
      <w:r w:rsidR="009C29F8">
        <w:rPr>
          <w:rFonts w:ascii="Century Gothic" w:hAnsi="Century Gothic"/>
          <w:bCs/>
          <w:sz w:val="22"/>
          <w:szCs w:val="22"/>
        </w:rPr>
        <w:t xml:space="preserve">a </w:t>
      </w:r>
      <w:r w:rsidR="00762061">
        <w:rPr>
          <w:rFonts w:ascii="Century Gothic" w:hAnsi="Century Gothic"/>
          <w:bCs/>
          <w:sz w:val="22"/>
          <w:szCs w:val="22"/>
        </w:rPr>
        <w:t xml:space="preserve">potential &gt;LEL atmosphere inside the Sulfur Tank, the TCEQ </w:t>
      </w:r>
      <w:r w:rsidR="0045707D">
        <w:rPr>
          <w:rFonts w:ascii="Century Gothic" w:hAnsi="Century Gothic"/>
          <w:bCs/>
          <w:sz w:val="22"/>
          <w:szCs w:val="22"/>
        </w:rPr>
        <w:t>approved the Sulfur Tank to be vented through a</w:t>
      </w:r>
      <w:r w:rsidR="00817789">
        <w:rPr>
          <w:rFonts w:ascii="Century Gothic" w:hAnsi="Century Gothic"/>
          <w:bCs/>
          <w:sz w:val="22"/>
          <w:szCs w:val="22"/>
        </w:rPr>
        <w:t xml:space="preserve"> vent</w:t>
      </w:r>
      <w:r w:rsidR="0045707D">
        <w:rPr>
          <w:rFonts w:ascii="Century Gothic" w:hAnsi="Century Gothic"/>
          <w:bCs/>
          <w:sz w:val="22"/>
          <w:szCs w:val="22"/>
        </w:rPr>
        <w:t xml:space="preserve"> stack until a new </w:t>
      </w:r>
      <w:r w:rsidR="005562E4">
        <w:rPr>
          <w:rFonts w:ascii="Century Gothic" w:hAnsi="Century Gothic"/>
          <w:bCs/>
          <w:sz w:val="22"/>
          <w:szCs w:val="22"/>
        </w:rPr>
        <w:t xml:space="preserve">Sulfur Tank could be constructed with vapor recovery to the SRU’s.  </w:t>
      </w:r>
      <w:r w:rsidR="00CE650A">
        <w:rPr>
          <w:rFonts w:ascii="Century Gothic" w:hAnsi="Century Gothic"/>
          <w:bCs/>
          <w:sz w:val="22"/>
          <w:szCs w:val="22"/>
        </w:rPr>
        <w:t xml:space="preserve">With a </w:t>
      </w:r>
      <w:r w:rsidR="00153817">
        <w:rPr>
          <w:rFonts w:ascii="Century Gothic" w:hAnsi="Century Gothic"/>
          <w:bCs/>
          <w:sz w:val="22"/>
          <w:szCs w:val="22"/>
        </w:rPr>
        <w:t>review of the i</w:t>
      </w:r>
      <w:r w:rsidR="00CE650A">
        <w:rPr>
          <w:rFonts w:ascii="Century Gothic" w:hAnsi="Century Gothic"/>
          <w:bCs/>
          <w:sz w:val="22"/>
          <w:szCs w:val="22"/>
        </w:rPr>
        <w:t xml:space="preserve">nstantaneous degassing </w:t>
      </w:r>
      <w:r w:rsidR="00153817">
        <w:rPr>
          <w:rFonts w:ascii="Century Gothic" w:hAnsi="Century Gothic"/>
          <w:bCs/>
          <w:sz w:val="22"/>
          <w:szCs w:val="22"/>
        </w:rPr>
        <w:t>of the H2S</w:t>
      </w:r>
      <w:r w:rsidR="00864A4C">
        <w:rPr>
          <w:rFonts w:ascii="Century Gothic" w:hAnsi="Century Gothic"/>
          <w:bCs/>
          <w:sz w:val="22"/>
          <w:szCs w:val="22"/>
        </w:rPr>
        <w:t xml:space="preserve"> from sulfur in the Tank, </w:t>
      </w:r>
      <w:r w:rsidR="004E51F4">
        <w:rPr>
          <w:rFonts w:ascii="Century Gothic" w:hAnsi="Century Gothic"/>
          <w:bCs/>
          <w:sz w:val="22"/>
          <w:szCs w:val="22"/>
        </w:rPr>
        <w:t>a</w:t>
      </w:r>
      <w:r w:rsidR="00D63574">
        <w:rPr>
          <w:rFonts w:ascii="Century Gothic" w:hAnsi="Century Gothic"/>
          <w:bCs/>
          <w:sz w:val="22"/>
          <w:szCs w:val="22"/>
        </w:rPr>
        <w:t xml:space="preserve"> center stack was installed </w:t>
      </w:r>
      <w:r w:rsidR="00721D69">
        <w:rPr>
          <w:rFonts w:ascii="Century Gothic" w:hAnsi="Century Gothic"/>
          <w:bCs/>
          <w:sz w:val="22"/>
          <w:szCs w:val="22"/>
        </w:rPr>
        <w:t>and some of the air inlets were removed</w:t>
      </w:r>
      <w:r w:rsidR="00CE650A">
        <w:rPr>
          <w:rFonts w:ascii="Century Gothic" w:hAnsi="Century Gothic"/>
          <w:bCs/>
          <w:sz w:val="22"/>
          <w:szCs w:val="22"/>
        </w:rPr>
        <w:t>, which reduced the</w:t>
      </w:r>
      <w:r w:rsidR="004E51F4">
        <w:rPr>
          <w:rFonts w:ascii="Century Gothic" w:hAnsi="Century Gothic"/>
          <w:bCs/>
          <w:sz w:val="22"/>
          <w:szCs w:val="22"/>
        </w:rPr>
        <w:t xml:space="preserve"> measured air sweep from 31,260 SCFH down to 19,000 SCFH.  </w:t>
      </w:r>
    </w:p>
    <w:p w14:paraId="4039AA63" w14:textId="77777777" w:rsidR="00D45E98" w:rsidRDefault="00D45E98" w:rsidP="00D40528">
      <w:pPr>
        <w:pStyle w:val="ListParagraph"/>
        <w:ind w:left="540"/>
        <w:rPr>
          <w:rFonts w:ascii="Century Gothic" w:hAnsi="Century Gothic"/>
          <w:bCs/>
          <w:sz w:val="22"/>
          <w:szCs w:val="22"/>
        </w:rPr>
      </w:pPr>
    </w:p>
    <w:p w14:paraId="6B7A94E7" w14:textId="4DB83699" w:rsidR="00D45A93" w:rsidRDefault="003B7502" w:rsidP="00D40528">
      <w:pPr>
        <w:pStyle w:val="ListParagraph"/>
        <w:ind w:left="540"/>
        <w:rPr>
          <w:rFonts w:ascii="Century Gothic" w:hAnsi="Century Gothic"/>
          <w:bCs/>
          <w:sz w:val="22"/>
          <w:szCs w:val="22"/>
        </w:rPr>
      </w:pPr>
      <w:r>
        <w:rPr>
          <w:rFonts w:ascii="Century Gothic" w:hAnsi="Century Gothic"/>
          <w:bCs/>
          <w:sz w:val="22"/>
          <w:szCs w:val="22"/>
        </w:rPr>
        <w:t>Th</w:t>
      </w:r>
      <w:r w:rsidR="00D2086E">
        <w:rPr>
          <w:rFonts w:ascii="Century Gothic" w:hAnsi="Century Gothic"/>
          <w:bCs/>
          <w:sz w:val="22"/>
          <w:szCs w:val="22"/>
        </w:rPr>
        <w:t>e</w:t>
      </w:r>
      <w:r>
        <w:rPr>
          <w:rFonts w:ascii="Century Gothic" w:hAnsi="Century Gothic"/>
          <w:bCs/>
          <w:sz w:val="22"/>
          <w:szCs w:val="22"/>
        </w:rPr>
        <w:t xml:space="preserve"> </w:t>
      </w:r>
      <w:r w:rsidR="00D2086E">
        <w:rPr>
          <w:rFonts w:ascii="Century Gothic" w:hAnsi="Century Gothic"/>
          <w:bCs/>
          <w:sz w:val="22"/>
          <w:szCs w:val="22"/>
        </w:rPr>
        <w:t xml:space="preserve">design change </w:t>
      </w:r>
      <w:r>
        <w:rPr>
          <w:rFonts w:ascii="Century Gothic" w:hAnsi="Century Gothic"/>
          <w:bCs/>
          <w:sz w:val="22"/>
          <w:szCs w:val="22"/>
        </w:rPr>
        <w:t xml:space="preserve">provided a path to maintain air sweep continuously for safety requirements; however, the SO2 </w:t>
      </w:r>
      <w:r w:rsidR="006410EF">
        <w:rPr>
          <w:rFonts w:ascii="Century Gothic" w:hAnsi="Century Gothic"/>
          <w:bCs/>
          <w:sz w:val="22"/>
          <w:szCs w:val="22"/>
        </w:rPr>
        <w:t xml:space="preserve">and </w:t>
      </w:r>
      <w:r w:rsidR="00357749">
        <w:rPr>
          <w:rFonts w:ascii="Century Gothic" w:hAnsi="Century Gothic"/>
          <w:bCs/>
          <w:sz w:val="22"/>
          <w:szCs w:val="22"/>
        </w:rPr>
        <w:t>s</w:t>
      </w:r>
      <w:r w:rsidR="006410EF">
        <w:rPr>
          <w:rFonts w:ascii="Century Gothic" w:hAnsi="Century Gothic"/>
          <w:bCs/>
          <w:sz w:val="22"/>
          <w:szCs w:val="22"/>
        </w:rPr>
        <w:t xml:space="preserve">ulfur </w:t>
      </w:r>
      <w:r>
        <w:rPr>
          <w:rFonts w:ascii="Century Gothic" w:hAnsi="Century Gothic"/>
          <w:bCs/>
          <w:sz w:val="22"/>
          <w:szCs w:val="22"/>
        </w:rPr>
        <w:t>emissions</w:t>
      </w:r>
      <w:r w:rsidR="0095314A">
        <w:rPr>
          <w:rFonts w:ascii="Century Gothic" w:hAnsi="Century Gothic"/>
          <w:bCs/>
          <w:sz w:val="22"/>
          <w:szCs w:val="22"/>
        </w:rPr>
        <w:t xml:space="preserve"> required </w:t>
      </w:r>
      <w:r w:rsidR="00274511">
        <w:rPr>
          <w:rFonts w:ascii="Century Gothic" w:hAnsi="Century Gothic"/>
          <w:bCs/>
          <w:sz w:val="22"/>
          <w:szCs w:val="22"/>
        </w:rPr>
        <w:t>a future capital project for vapor recovery to an SRU.</w:t>
      </w:r>
      <w:r w:rsidR="001F537B">
        <w:rPr>
          <w:rFonts w:ascii="Century Gothic" w:hAnsi="Century Gothic"/>
          <w:bCs/>
          <w:sz w:val="22"/>
          <w:szCs w:val="22"/>
        </w:rPr>
        <w:t xml:space="preserve">  </w:t>
      </w:r>
      <w:r w:rsidR="0002705D">
        <w:rPr>
          <w:rFonts w:ascii="Century Gothic" w:hAnsi="Century Gothic"/>
          <w:bCs/>
          <w:sz w:val="22"/>
          <w:szCs w:val="22"/>
        </w:rPr>
        <w:t>T</w:t>
      </w:r>
      <w:r w:rsidR="001F537B">
        <w:rPr>
          <w:rFonts w:ascii="Century Gothic" w:hAnsi="Century Gothic"/>
          <w:bCs/>
          <w:sz w:val="22"/>
          <w:szCs w:val="22"/>
        </w:rPr>
        <w:t>he Sulfur Tank is located approximately 5,000 feet from the closest SRU.</w:t>
      </w:r>
      <w:r w:rsidR="00274511">
        <w:rPr>
          <w:rFonts w:ascii="Century Gothic" w:hAnsi="Century Gothic"/>
          <w:bCs/>
          <w:sz w:val="22"/>
          <w:szCs w:val="22"/>
        </w:rPr>
        <w:t xml:space="preserve">  Another issue was that the </w:t>
      </w:r>
      <w:r w:rsidR="00182216">
        <w:rPr>
          <w:rFonts w:ascii="Century Gothic" w:hAnsi="Century Gothic"/>
          <w:bCs/>
          <w:sz w:val="22"/>
          <w:szCs w:val="22"/>
        </w:rPr>
        <w:t xml:space="preserve">prevailing Gulf winds </w:t>
      </w:r>
      <w:r w:rsidR="00F32CC4">
        <w:rPr>
          <w:rFonts w:ascii="Century Gothic" w:hAnsi="Century Gothic"/>
          <w:bCs/>
          <w:sz w:val="22"/>
          <w:szCs w:val="22"/>
        </w:rPr>
        <w:t xml:space="preserve">and number of air inlets created </w:t>
      </w:r>
      <w:r w:rsidR="00734483">
        <w:rPr>
          <w:rFonts w:ascii="Century Gothic" w:hAnsi="Century Gothic"/>
          <w:bCs/>
          <w:sz w:val="22"/>
          <w:szCs w:val="22"/>
        </w:rPr>
        <w:t>an environment where sulfur vapors exited the air inlets on the downwind side of the tank</w:t>
      </w:r>
      <w:r w:rsidR="0069611C">
        <w:rPr>
          <w:rFonts w:ascii="Century Gothic" w:hAnsi="Century Gothic"/>
          <w:bCs/>
          <w:sz w:val="22"/>
          <w:szCs w:val="22"/>
        </w:rPr>
        <w:t xml:space="preserve"> allowing SO2 to exit the tank at </w:t>
      </w:r>
      <w:r w:rsidR="00C71C0D">
        <w:rPr>
          <w:rFonts w:ascii="Century Gothic" w:hAnsi="Century Gothic"/>
          <w:bCs/>
          <w:sz w:val="22"/>
          <w:szCs w:val="22"/>
        </w:rPr>
        <w:t>lower elevations</w:t>
      </w:r>
      <w:r w:rsidR="00734483">
        <w:rPr>
          <w:rFonts w:ascii="Century Gothic" w:hAnsi="Century Gothic"/>
          <w:bCs/>
          <w:sz w:val="22"/>
          <w:szCs w:val="22"/>
        </w:rPr>
        <w:t xml:space="preserve">.  </w:t>
      </w:r>
    </w:p>
    <w:p w14:paraId="5AB5F80C" w14:textId="77777777" w:rsidR="00D45A93" w:rsidRDefault="00D45A93" w:rsidP="00D40528">
      <w:pPr>
        <w:pStyle w:val="ListParagraph"/>
        <w:ind w:left="540"/>
        <w:rPr>
          <w:rFonts w:ascii="Century Gothic" w:hAnsi="Century Gothic"/>
          <w:bCs/>
          <w:sz w:val="22"/>
          <w:szCs w:val="22"/>
        </w:rPr>
      </w:pPr>
    </w:p>
    <w:p w14:paraId="716B6A93" w14:textId="58AF5DFF" w:rsidR="00FB4BBF" w:rsidRDefault="00CE650A" w:rsidP="00D40528">
      <w:pPr>
        <w:pStyle w:val="ListParagraph"/>
        <w:ind w:left="540"/>
        <w:rPr>
          <w:rFonts w:ascii="Century Gothic" w:hAnsi="Century Gothic"/>
          <w:bCs/>
          <w:sz w:val="22"/>
          <w:szCs w:val="22"/>
        </w:rPr>
      </w:pPr>
      <w:r>
        <w:rPr>
          <w:rFonts w:ascii="Century Gothic" w:hAnsi="Century Gothic"/>
          <w:bCs/>
          <w:sz w:val="22"/>
          <w:szCs w:val="22"/>
        </w:rPr>
        <w:t xml:space="preserve"> </w:t>
      </w:r>
    </w:p>
    <w:p w14:paraId="1D642BDB" w14:textId="77777777" w:rsidR="005562E4" w:rsidRDefault="005562E4" w:rsidP="00D40528">
      <w:pPr>
        <w:pStyle w:val="ListParagraph"/>
        <w:ind w:left="540"/>
        <w:rPr>
          <w:rFonts w:ascii="Century Gothic" w:hAnsi="Century Gothic"/>
          <w:bCs/>
          <w:sz w:val="22"/>
          <w:szCs w:val="22"/>
        </w:rPr>
      </w:pPr>
    </w:p>
    <w:p w14:paraId="5ADC665E" w14:textId="77777777" w:rsidR="005562E4" w:rsidRDefault="005562E4" w:rsidP="00D40528">
      <w:pPr>
        <w:pStyle w:val="ListParagraph"/>
        <w:ind w:left="540"/>
        <w:rPr>
          <w:rFonts w:ascii="Century Gothic" w:hAnsi="Century Gothic"/>
          <w:bCs/>
          <w:sz w:val="22"/>
          <w:szCs w:val="22"/>
        </w:rPr>
      </w:pPr>
    </w:p>
    <w:p w14:paraId="1F227E4E" w14:textId="77777777" w:rsidR="005562E4" w:rsidRDefault="005562E4" w:rsidP="00D40528">
      <w:pPr>
        <w:pStyle w:val="ListParagraph"/>
        <w:ind w:left="540"/>
        <w:rPr>
          <w:rFonts w:ascii="Century Gothic" w:hAnsi="Century Gothic"/>
          <w:bCs/>
          <w:sz w:val="22"/>
          <w:szCs w:val="22"/>
        </w:rPr>
      </w:pPr>
    </w:p>
    <w:p w14:paraId="04067B98" w14:textId="77777777" w:rsidR="00FB4BBF" w:rsidRDefault="00FB4BBF" w:rsidP="00D40528">
      <w:pPr>
        <w:pStyle w:val="ListParagraph"/>
        <w:ind w:left="540"/>
        <w:rPr>
          <w:rFonts w:ascii="Century Gothic" w:hAnsi="Century Gothic"/>
          <w:bCs/>
          <w:sz w:val="22"/>
          <w:szCs w:val="22"/>
        </w:rPr>
      </w:pPr>
    </w:p>
    <w:p w14:paraId="0C8B9AC2" w14:textId="11F9BA3B" w:rsidR="00D45A93" w:rsidRDefault="00D45A93">
      <w:pPr>
        <w:rPr>
          <w:rFonts w:ascii="Century Gothic" w:hAnsi="Century Gothic" w:cs="Times New Roman"/>
          <w:bCs/>
          <w:sz w:val="22"/>
          <w:szCs w:val="22"/>
        </w:rPr>
      </w:pPr>
      <w:r>
        <w:rPr>
          <w:rFonts w:ascii="Century Gothic" w:hAnsi="Century Gothic"/>
          <w:bCs/>
          <w:sz w:val="22"/>
          <w:szCs w:val="22"/>
        </w:rPr>
        <w:br w:type="page"/>
      </w:r>
    </w:p>
    <w:p w14:paraId="67A95A4B" w14:textId="77777777" w:rsidR="00E60051" w:rsidRDefault="00E60051" w:rsidP="00D40528">
      <w:pPr>
        <w:pStyle w:val="ListParagraph"/>
        <w:ind w:left="540"/>
        <w:rPr>
          <w:rFonts w:ascii="Century Gothic" w:hAnsi="Century Gothic"/>
          <w:bCs/>
          <w:sz w:val="22"/>
          <w:szCs w:val="22"/>
        </w:rPr>
      </w:pPr>
    </w:p>
    <w:p w14:paraId="6867EBF7" w14:textId="1F50120A" w:rsidR="0002705D" w:rsidRDefault="00D407DE" w:rsidP="00D40528">
      <w:pPr>
        <w:pStyle w:val="ListParagraph"/>
        <w:ind w:left="540"/>
        <w:rPr>
          <w:rFonts w:ascii="Century Gothic" w:hAnsi="Century Gothic"/>
          <w:bCs/>
          <w:sz w:val="22"/>
          <w:szCs w:val="22"/>
        </w:rPr>
      </w:pPr>
      <w:r>
        <w:rPr>
          <w:rFonts w:ascii="Century Gothic" w:hAnsi="Century Gothic"/>
          <w:bCs/>
          <w:sz w:val="22"/>
          <w:szCs w:val="22"/>
        </w:rPr>
        <w:t xml:space="preserve">The </w:t>
      </w:r>
      <w:r w:rsidR="008E7DBF">
        <w:rPr>
          <w:rFonts w:ascii="Century Gothic" w:hAnsi="Century Gothic"/>
          <w:bCs/>
          <w:sz w:val="22"/>
          <w:szCs w:val="22"/>
        </w:rPr>
        <w:t>numerous (</w:t>
      </w:r>
      <w:r>
        <w:rPr>
          <w:rFonts w:ascii="Century Gothic" w:hAnsi="Century Gothic"/>
          <w:bCs/>
          <w:sz w:val="22"/>
          <w:szCs w:val="22"/>
        </w:rPr>
        <w:t>8</w:t>
      </w:r>
      <w:r w:rsidR="008E7DBF">
        <w:rPr>
          <w:rFonts w:ascii="Century Gothic" w:hAnsi="Century Gothic"/>
          <w:bCs/>
          <w:sz w:val="22"/>
          <w:szCs w:val="22"/>
        </w:rPr>
        <w:t>)</w:t>
      </w:r>
      <w:r>
        <w:rPr>
          <w:rFonts w:ascii="Century Gothic" w:hAnsi="Century Gothic"/>
          <w:bCs/>
          <w:sz w:val="22"/>
          <w:szCs w:val="22"/>
        </w:rPr>
        <w:t xml:space="preserve"> air inlets</w:t>
      </w:r>
      <w:r w:rsidR="008E7DBF">
        <w:rPr>
          <w:rFonts w:ascii="Century Gothic" w:hAnsi="Century Gothic"/>
          <w:bCs/>
          <w:sz w:val="22"/>
          <w:szCs w:val="22"/>
        </w:rPr>
        <w:t xml:space="preserve"> </w:t>
      </w:r>
      <w:r w:rsidR="00493EC9">
        <w:rPr>
          <w:rFonts w:ascii="Century Gothic" w:hAnsi="Century Gothic"/>
          <w:bCs/>
          <w:sz w:val="22"/>
          <w:szCs w:val="22"/>
        </w:rPr>
        <w:t xml:space="preserve">and prevailing Gulf winds created excessive air </w:t>
      </w:r>
      <w:r w:rsidR="00E70255">
        <w:rPr>
          <w:rFonts w:ascii="Century Gothic" w:hAnsi="Century Gothic"/>
          <w:bCs/>
          <w:sz w:val="22"/>
          <w:szCs w:val="22"/>
        </w:rPr>
        <w:t xml:space="preserve">sweep and additional sulfur and SO2 emissions.  With the varying wind directions, </w:t>
      </w:r>
      <w:r w:rsidR="00C30E2D">
        <w:rPr>
          <w:rFonts w:ascii="Century Gothic" w:hAnsi="Century Gothic"/>
          <w:bCs/>
          <w:sz w:val="22"/>
          <w:szCs w:val="22"/>
        </w:rPr>
        <w:t xml:space="preserve">signs of sulfur vapors could be seen </w:t>
      </w:r>
      <w:r w:rsidR="002D730E">
        <w:rPr>
          <w:rFonts w:ascii="Century Gothic" w:hAnsi="Century Gothic"/>
          <w:bCs/>
          <w:sz w:val="22"/>
          <w:szCs w:val="22"/>
        </w:rPr>
        <w:t xml:space="preserve">exiting </w:t>
      </w:r>
      <w:r w:rsidR="00EA09A3">
        <w:rPr>
          <w:rFonts w:ascii="Century Gothic" w:hAnsi="Century Gothic"/>
          <w:bCs/>
          <w:sz w:val="22"/>
          <w:szCs w:val="22"/>
        </w:rPr>
        <w:t xml:space="preserve">the center stack as well as </w:t>
      </w:r>
      <w:r w:rsidR="006026CF">
        <w:rPr>
          <w:rFonts w:ascii="Century Gothic" w:hAnsi="Century Gothic"/>
          <w:bCs/>
          <w:sz w:val="22"/>
          <w:szCs w:val="22"/>
        </w:rPr>
        <w:t xml:space="preserve">varying </w:t>
      </w:r>
      <w:r w:rsidR="002D730E">
        <w:rPr>
          <w:rFonts w:ascii="Century Gothic" w:hAnsi="Century Gothic"/>
          <w:bCs/>
          <w:sz w:val="22"/>
          <w:szCs w:val="22"/>
        </w:rPr>
        <w:t xml:space="preserve">air inlets.  </w:t>
      </w:r>
    </w:p>
    <w:p w14:paraId="6E0FB193" w14:textId="77777777" w:rsidR="0002705D" w:rsidRDefault="0002705D" w:rsidP="00D40528">
      <w:pPr>
        <w:pStyle w:val="ListParagraph"/>
        <w:ind w:left="540"/>
        <w:rPr>
          <w:rFonts w:ascii="Century Gothic" w:hAnsi="Century Gothic"/>
          <w:bCs/>
          <w:sz w:val="22"/>
          <w:szCs w:val="22"/>
        </w:rPr>
      </w:pPr>
    </w:p>
    <w:p w14:paraId="346A230E" w14:textId="598F4079" w:rsidR="00A1218E" w:rsidRDefault="009A290C" w:rsidP="00D40528">
      <w:pPr>
        <w:pStyle w:val="ListParagraph"/>
        <w:ind w:left="540"/>
        <w:rPr>
          <w:rFonts w:ascii="Century Gothic" w:hAnsi="Century Gothic"/>
          <w:bCs/>
          <w:sz w:val="22"/>
          <w:szCs w:val="22"/>
        </w:rPr>
      </w:pPr>
      <w:r w:rsidRPr="009A290C">
        <w:rPr>
          <w:rFonts w:ascii="Century Gothic" w:hAnsi="Century Gothic"/>
          <w:bCs/>
          <w:noProof/>
          <w:sz w:val="22"/>
          <w:szCs w:val="22"/>
        </w:rPr>
        <w:drawing>
          <wp:inline distT="0" distB="0" distL="0" distR="0" wp14:anchorId="01F40A40" wp14:editId="10AD927C">
            <wp:extent cx="5972175" cy="3028114"/>
            <wp:effectExtent l="0" t="0" r="0" b="1270"/>
            <wp:docPr id="6" name="Picture 5">
              <a:extLst xmlns:a="http://schemas.openxmlformats.org/drawingml/2006/main">
                <a:ext uri="{FF2B5EF4-FFF2-40B4-BE49-F238E27FC236}">
                  <a16:creationId xmlns:a16="http://schemas.microsoft.com/office/drawing/2014/main" id="{D7296B23-016B-41FC-9C34-49B01B5A6F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7296B23-016B-41FC-9C34-49B01B5A6FD8}"/>
                        </a:ext>
                      </a:extLst>
                    </pic:cNvPr>
                    <pic:cNvPicPr>
                      <a:picLocks noChangeAspect="1"/>
                    </pic:cNvPicPr>
                  </pic:nvPicPr>
                  <pic:blipFill>
                    <a:blip r:embed="rId16"/>
                    <a:stretch>
                      <a:fillRect/>
                    </a:stretch>
                  </pic:blipFill>
                  <pic:spPr>
                    <a:xfrm>
                      <a:off x="0" y="0"/>
                      <a:ext cx="5976734" cy="3030425"/>
                    </a:xfrm>
                    <a:prstGeom prst="rect">
                      <a:avLst/>
                    </a:prstGeom>
                  </pic:spPr>
                </pic:pic>
              </a:graphicData>
            </a:graphic>
          </wp:inline>
        </w:drawing>
      </w:r>
    </w:p>
    <w:p w14:paraId="2C0FE67B" w14:textId="77777777" w:rsidR="00DE389F" w:rsidRDefault="00DE389F" w:rsidP="00D40528">
      <w:pPr>
        <w:pStyle w:val="ListParagraph"/>
        <w:ind w:left="540"/>
        <w:rPr>
          <w:rFonts w:ascii="Century Gothic" w:hAnsi="Century Gothic"/>
          <w:bCs/>
          <w:sz w:val="22"/>
          <w:szCs w:val="22"/>
        </w:rPr>
      </w:pPr>
    </w:p>
    <w:p w14:paraId="23F667C2" w14:textId="64D30F25" w:rsidR="00DE389F" w:rsidRDefault="00DE389F" w:rsidP="00D40528">
      <w:pPr>
        <w:pStyle w:val="ListParagraph"/>
        <w:ind w:left="540"/>
        <w:rPr>
          <w:rFonts w:ascii="Century Gothic" w:hAnsi="Century Gothic"/>
          <w:bCs/>
          <w:sz w:val="22"/>
          <w:szCs w:val="22"/>
        </w:rPr>
      </w:pPr>
      <w:r>
        <w:rPr>
          <w:rFonts w:ascii="Century Gothic" w:hAnsi="Century Gothic"/>
          <w:bCs/>
          <w:sz w:val="22"/>
          <w:szCs w:val="22"/>
        </w:rPr>
        <w:t xml:space="preserve">Below is a closer picture of the </w:t>
      </w:r>
      <w:r w:rsidR="00360BE0">
        <w:rPr>
          <w:rFonts w:ascii="Century Gothic" w:hAnsi="Century Gothic"/>
          <w:bCs/>
          <w:sz w:val="22"/>
          <w:szCs w:val="22"/>
        </w:rPr>
        <w:t xml:space="preserve">vent stack and one of the eight jacketed air inlets.  </w:t>
      </w:r>
      <w:r w:rsidR="00C8536F">
        <w:rPr>
          <w:rFonts w:ascii="Century Gothic" w:hAnsi="Century Gothic"/>
          <w:bCs/>
          <w:sz w:val="22"/>
          <w:szCs w:val="22"/>
        </w:rPr>
        <w:t>Signs of sulfur</w:t>
      </w:r>
      <w:r w:rsidR="00300C1A">
        <w:rPr>
          <w:rFonts w:ascii="Century Gothic" w:hAnsi="Century Gothic"/>
          <w:bCs/>
          <w:sz w:val="22"/>
          <w:szCs w:val="22"/>
        </w:rPr>
        <w:t xml:space="preserve"> vapor</w:t>
      </w:r>
      <w:r w:rsidR="00C8536F">
        <w:rPr>
          <w:rFonts w:ascii="Century Gothic" w:hAnsi="Century Gothic"/>
          <w:bCs/>
          <w:sz w:val="22"/>
          <w:szCs w:val="22"/>
        </w:rPr>
        <w:t xml:space="preserve"> venting through the air inlets </w:t>
      </w:r>
      <w:r w:rsidR="00300C1A">
        <w:rPr>
          <w:rFonts w:ascii="Century Gothic" w:hAnsi="Century Gothic"/>
          <w:bCs/>
          <w:sz w:val="22"/>
          <w:szCs w:val="22"/>
        </w:rPr>
        <w:t>was evident</w:t>
      </w:r>
      <w:r w:rsidR="001D3496">
        <w:rPr>
          <w:rFonts w:ascii="Century Gothic" w:hAnsi="Century Gothic"/>
          <w:bCs/>
          <w:sz w:val="22"/>
          <w:szCs w:val="22"/>
        </w:rPr>
        <w:t xml:space="preserve">.  </w:t>
      </w:r>
    </w:p>
    <w:p w14:paraId="5ABCEB51" w14:textId="77777777" w:rsidR="00E60051" w:rsidRDefault="00E60051" w:rsidP="00D40528">
      <w:pPr>
        <w:pStyle w:val="ListParagraph"/>
        <w:ind w:left="540"/>
        <w:rPr>
          <w:rFonts w:ascii="Century Gothic" w:hAnsi="Century Gothic"/>
          <w:bCs/>
          <w:sz w:val="22"/>
          <w:szCs w:val="22"/>
        </w:rPr>
      </w:pPr>
    </w:p>
    <w:p w14:paraId="77FD8B02" w14:textId="5F02C639" w:rsidR="00E60051" w:rsidRDefault="0089066C" w:rsidP="00D40528">
      <w:pPr>
        <w:pStyle w:val="ListParagraph"/>
        <w:ind w:left="540"/>
        <w:rPr>
          <w:rFonts w:ascii="Century Gothic" w:hAnsi="Century Gothic"/>
          <w:bCs/>
          <w:sz w:val="22"/>
          <w:szCs w:val="22"/>
        </w:rPr>
      </w:pPr>
      <w:r>
        <w:rPr>
          <w:noProof/>
        </w:rPr>
        <w:drawing>
          <wp:inline distT="0" distB="0" distL="0" distR="0" wp14:anchorId="087B5E2A" wp14:editId="7FD8227B">
            <wp:extent cx="5191125" cy="3867150"/>
            <wp:effectExtent l="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91125" cy="3867150"/>
                    </a:xfrm>
                    <a:prstGeom prst="rect">
                      <a:avLst/>
                    </a:prstGeom>
                  </pic:spPr>
                </pic:pic>
              </a:graphicData>
            </a:graphic>
          </wp:inline>
        </w:drawing>
      </w:r>
    </w:p>
    <w:p w14:paraId="28BE456D" w14:textId="77777777" w:rsidR="00F10450" w:rsidRDefault="00F10450" w:rsidP="00D40528">
      <w:pPr>
        <w:pStyle w:val="ListParagraph"/>
        <w:ind w:left="540"/>
        <w:rPr>
          <w:rFonts w:ascii="Century Gothic" w:hAnsi="Century Gothic"/>
          <w:bCs/>
          <w:sz w:val="22"/>
          <w:szCs w:val="22"/>
        </w:rPr>
      </w:pPr>
    </w:p>
    <w:p w14:paraId="3E249B78" w14:textId="3A747A90" w:rsidR="00F10450" w:rsidRDefault="00F10450" w:rsidP="00D40528">
      <w:pPr>
        <w:pStyle w:val="ListParagraph"/>
        <w:ind w:left="540"/>
        <w:rPr>
          <w:rFonts w:ascii="Century Gothic" w:hAnsi="Century Gothic"/>
          <w:bCs/>
          <w:sz w:val="22"/>
          <w:szCs w:val="22"/>
        </w:rPr>
      </w:pPr>
    </w:p>
    <w:p w14:paraId="30EC12C4" w14:textId="07415AB0" w:rsidR="00F10450" w:rsidRDefault="00F10450">
      <w:pPr>
        <w:rPr>
          <w:rFonts w:ascii="Century Gothic" w:hAnsi="Century Gothic" w:cs="Times New Roman"/>
          <w:bCs/>
          <w:sz w:val="22"/>
          <w:szCs w:val="22"/>
        </w:rPr>
      </w:pPr>
      <w:r>
        <w:rPr>
          <w:rFonts w:ascii="Century Gothic" w:hAnsi="Century Gothic"/>
          <w:bCs/>
          <w:sz w:val="22"/>
          <w:szCs w:val="22"/>
        </w:rPr>
        <w:br w:type="page"/>
      </w:r>
    </w:p>
    <w:p w14:paraId="6732190B" w14:textId="77777777" w:rsidR="00F10450" w:rsidRDefault="00F10450" w:rsidP="00D40528">
      <w:pPr>
        <w:pStyle w:val="ListParagraph"/>
        <w:ind w:left="540"/>
        <w:rPr>
          <w:rFonts w:ascii="Century Gothic" w:hAnsi="Century Gothic"/>
          <w:bCs/>
          <w:sz w:val="22"/>
          <w:szCs w:val="22"/>
        </w:rPr>
      </w:pPr>
    </w:p>
    <w:p w14:paraId="003E9798" w14:textId="416D04EA" w:rsidR="00CF0F86" w:rsidRPr="0042511D" w:rsidRDefault="00410EFF" w:rsidP="00D40528">
      <w:pPr>
        <w:pStyle w:val="ListParagraph"/>
        <w:ind w:left="540"/>
        <w:rPr>
          <w:rFonts w:ascii="Century Gothic" w:hAnsi="Century Gothic"/>
          <w:b/>
          <w:sz w:val="22"/>
          <w:szCs w:val="22"/>
          <w:u w:val="single"/>
        </w:rPr>
      </w:pPr>
      <w:r w:rsidRPr="0042511D">
        <w:rPr>
          <w:rFonts w:ascii="Century Gothic" w:hAnsi="Century Gothic"/>
          <w:b/>
          <w:sz w:val="22"/>
          <w:szCs w:val="22"/>
          <w:u w:val="single"/>
        </w:rPr>
        <w:t xml:space="preserve">Proposed </w:t>
      </w:r>
      <w:r w:rsidR="00CF0F86" w:rsidRPr="0042511D">
        <w:rPr>
          <w:rFonts w:ascii="Century Gothic" w:hAnsi="Century Gothic"/>
          <w:b/>
          <w:sz w:val="22"/>
          <w:szCs w:val="22"/>
          <w:u w:val="single"/>
        </w:rPr>
        <w:t>New Sulfur Tank with Vapor Recovery</w:t>
      </w:r>
      <w:r w:rsidR="00B114BF" w:rsidRPr="0042511D">
        <w:rPr>
          <w:rFonts w:ascii="Century Gothic" w:hAnsi="Century Gothic"/>
          <w:b/>
          <w:sz w:val="22"/>
          <w:szCs w:val="22"/>
          <w:u w:val="single"/>
        </w:rPr>
        <w:t xml:space="preserve"> with </w:t>
      </w:r>
      <w:r w:rsidRPr="0042511D">
        <w:rPr>
          <w:rFonts w:ascii="Century Gothic" w:hAnsi="Century Gothic"/>
          <w:b/>
          <w:sz w:val="22"/>
          <w:szCs w:val="22"/>
          <w:u w:val="single"/>
        </w:rPr>
        <w:t>Location closer to SRU’s</w:t>
      </w:r>
    </w:p>
    <w:p w14:paraId="4C530D7D" w14:textId="77777777" w:rsidR="00CF0F86" w:rsidRDefault="00CF0F86" w:rsidP="00D40528">
      <w:pPr>
        <w:pStyle w:val="ListParagraph"/>
        <w:ind w:left="540"/>
        <w:rPr>
          <w:rFonts w:ascii="Century Gothic" w:hAnsi="Century Gothic"/>
          <w:bCs/>
          <w:sz w:val="22"/>
          <w:szCs w:val="22"/>
        </w:rPr>
      </w:pPr>
    </w:p>
    <w:p w14:paraId="4820B8CE" w14:textId="7C979BBB" w:rsidR="00D562B6" w:rsidRDefault="009E240A" w:rsidP="00D40528">
      <w:pPr>
        <w:pStyle w:val="ListParagraph"/>
        <w:ind w:left="540"/>
        <w:rPr>
          <w:rFonts w:ascii="Century Gothic" w:hAnsi="Century Gothic"/>
          <w:bCs/>
          <w:sz w:val="22"/>
          <w:szCs w:val="22"/>
        </w:rPr>
      </w:pPr>
      <w:r>
        <w:rPr>
          <w:rFonts w:ascii="Century Gothic" w:hAnsi="Century Gothic"/>
          <w:bCs/>
          <w:sz w:val="22"/>
          <w:szCs w:val="22"/>
        </w:rPr>
        <w:t xml:space="preserve">The closest SRU </w:t>
      </w:r>
      <w:r w:rsidR="00C20039">
        <w:rPr>
          <w:rFonts w:ascii="Century Gothic" w:hAnsi="Century Gothic"/>
          <w:bCs/>
          <w:sz w:val="22"/>
          <w:szCs w:val="22"/>
        </w:rPr>
        <w:t>(SRU5/6/7)</w:t>
      </w:r>
      <w:r w:rsidR="002D6438">
        <w:rPr>
          <w:rFonts w:ascii="Century Gothic" w:hAnsi="Century Gothic"/>
          <w:bCs/>
          <w:sz w:val="22"/>
          <w:szCs w:val="22"/>
        </w:rPr>
        <w:t xml:space="preserve"> </w:t>
      </w:r>
      <w:r>
        <w:rPr>
          <w:rFonts w:ascii="Century Gothic" w:hAnsi="Century Gothic"/>
          <w:bCs/>
          <w:sz w:val="22"/>
          <w:szCs w:val="22"/>
        </w:rPr>
        <w:t xml:space="preserve">to the </w:t>
      </w:r>
      <w:r w:rsidR="00025445">
        <w:rPr>
          <w:rFonts w:ascii="Century Gothic" w:hAnsi="Century Gothic"/>
          <w:bCs/>
          <w:sz w:val="22"/>
          <w:szCs w:val="22"/>
        </w:rPr>
        <w:t xml:space="preserve">Sulfur Tank </w:t>
      </w:r>
      <w:r w:rsidR="009F188B">
        <w:rPr>
          <w:rFonts w:ascii="Century Gothic" w:hAnsi="Century Gothic"/>
          <w:bCs/>
          <w:sz w:val="22"/>
          <w:szCs w:val="22"/>
        </w:rPr>
        <w:t>(circled in green)</w:t>
      </w:r>
      <w:r>
        <w:rPr>
          <w:rFonts w:ascii="Century Gothic" w:hAnsi="Century Gothic"/>
          <w:bCs/>
          <w:sz w:val="22"/>
          <w:szCs w:val="22"/>
        </w:rPr>
        <w:t xml:space="preserve"> </w:t>
      </w:r>
      <w:r w:rsidR="00025445">
        <w:rPr>
          <w:rFonts w:ascii="Century Gothic" w:hAnsi="Century Gothic"/>
          <w:bCs/>
          <w:sz w:val="22"/>
          <w:szCs w:val="22"/>
        </w:rPr>
        <w:t xml:space="preserve">is approximately 5,000 feet.  </w:t>
      </w:r>
      <w:r w:rsidR="001116F5">
        <w:rPr>
          <w:rFonts w:ascii="Century Gothic" w:hAnsi="Century Gothic"/>
          <w:bCs/>
          <w:sz w:val="22"/>
          <w:szCs w:val="22"/>
        </w:rPr>
        <w:t xml:space="preserve">A vapor recovery project of this distance </w:t>
      </w:r>
      <w:r w:rsidR="00400B4B">
        <w:rPr>
          <w:rFonts w:ascii="Century Gothic" w:hAnsi="Century Gothic"/>
          <w:bCs/>
          <w:sz w:val="22"/>
          <w:szCs w:val="22"/>
        </w:rPr>
        <w:t>was considered</w:t>
      </w:r>
      <w:r w:rsidR="0077325C">
        <w:rPr>
          <w:rFonts w:ascii="Century Gothic" w:hAnsi="Century Gothic"/>
          <w:bCs/>
          <w:sz w:val="22"/>
          <w:szCs w:val="22"/>
        </w:rPr>
        <w:t xml:space="preserve">; however, the risks </w:t>
      </w:r>
      <w:r w:rsidR="00960DBB">
        <w:rPr>
          <w:rFonts w:ascii="Century Gothic" w:hAnsi="Century Gothic"/>
          <w:bCs/>
          <w:sz w:val="22"/>
          <w:szCs w:val="22"/>
        </w:rPr>
        <w:t xml:space="preserve">and costs </w:t>
      </w:r>
      <w:r w:rsidR="0077325C">
        <w:rPr>
          <w:rFonts w:ascii="Century Gothic" w:hAnsi="Century Gothic"/>
          <w:bCs/>
          <w:sz w:val="22"/>
          <w:szCs w:val="22"/>
        </w:rPr>
        <w:t xml:space="preserve">associated with vapor recovery line pluggage </w:t>
      </w:r>
      <w:r w:rsidR="00960DBB">
        <w:rPr>
          <w:rFonts w:ascii="Century Gothic" w:hAnsi="Century Gothic"/>
          <w:bCs/>
          <w:sz w:val="22"/>
          <w:szCs w:val="22"/>
        </w:rPr>
        <w:t xml:space="preserve">was </w:t>
      </w:r>
      <w:r w:rsidR="009B564C">
        <w:rPr>
          <w:rFonts w:ascii="Century Gothic" w:hAnsi="Century Gothic"/>
          <w:bCs/>
          <w:sz w:val="22"/>
          <w:szCs w:val="22"/>
        </w:rPr>
        <w:t xml:space="preserve">prohibitive.  A New Sulfur Tank was being designed next to the SRU’s and installed with vapor recovery.  </w:t>
      </w:r>
      <w:r>
        <w:rPr>
          <w:rFonts w:ascii="Century Gothic" w:hAnsi="Century Gothic"/>
          <w:bCs/>
          <w:sz w:val="22"/>
          <w:szCs w:val="22"/>
        </w:rPr>
        <w:t xml:space="preserve"> </w:t>
      </w:r>
      <w:r w:rsidR="009F188B">
        <w:rPr>
          <w:rFonts w:ascii="Century Gothic" w:hAnsi="Century Gothic"/>
          <w:bCs/>
          <w:sz w:val="22"/>
          <w:szCs w:val="22"/>
        </w:rPr>
        <w:t xml:space="preserve"> </w:t>
      </w:r>
    </w:p>
    <w:p w14:paraId="5C2F294F" w14:textId="77777777" w:rsidR="00F10450" w:rsidRDefault="00F10450" w:rsidP="00D40528">
      <w:pPr>
        <w:pStyle w:val="ListParagraph"/>
        <w:ind w:left="540"/>
        <w:rPr>
          <w:rFonts w:ascii="Century Gothic" w:hAnsi="Century Gothic"/>
          <w:bCs/>
          <w:sz w:val="22"/>
          <w:szCs w:val="22"/>
        </w:rPr>
      </w:pPr>
    </w:p>
    <w:p w14:paraId="609EEBF6" w14:textId="1D0EB447" w:rsidR="005D48DF" w:rsidRDefault="00D562B6" w:rsidP="00D40528">
      <w:pPr>
        <w:pStyle w:val="ListParagraph"/>
        <w:ind w:left="540"/>
        <w:rPr>
          <w:rFonts w:ascii="Century Gothic" w:hAnsi="Century Gothic"/>
          <w:bCs/>
          <w:sz w:val="22"/>
          <w:szCs w:val="22"/>
        </w:rPr>
      </w:pPr>
      <w:r>
        <w:rPr>
          <w:noProof/>
        </w:rPr>
        <w:drawing>
          <wp:inline distT="0" distB="0" distL="0" distR="0" wp14:anchorId="5826D98A" wp14:editId="1F9D73A0">
            <wp:extent cx="6583350" cy="4566285"/>
            <wp:effectExtent l="0" t="0" r="8255" b="571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588018" cy="4569523"/>
                    </a:xfrm>
                    <a:prstGeom prst="rect">
                      <a:avLst/>
                    </a:prstGeom>
                  </pic:spPr>
                </pic:pic>
              </a:graphicData>
            </a:graphic>
          </wp:inline>
        </w:drawing>
      </w:r>
    </w:p>
    <w:p w14:paraId="638815EE" w14:textId="77777777" w:rsidR="005D48DF" w:rsidRDefault="005D48DF" w:rsidP="00D40528">
      <w:pPr>
        <w:pStyle w:val="ListParagraph"/>
        <w:ind w:left="540"/>
        <w:rPr>
          <w:rFonts w:ascii="Century Gothic" w:hAnsi="Century Gothic"/>
          <w:bCs/>
          <w:sz w:val="22"/>
          <w:szCs w:val="22"/>
        </w:rPr>
      </w:pPr>
    </w:p>
    <w:p w14:paraId="7C97B3DE" w14:textId="66CD5A4F" w:rsidR="005D48DF" w:rsidRDefault="005D48DF">
      <w:pPr>
        <w:rPr>
          <w:rFonts w:ascii="Century Gothic" w:hAnsi="Century Gothic" w:cs="Times New Roman"/>
          <w:bCs/>
          <w:sz w:val="22"/>
          <w:szCs w:val="22"/>
        </w:rPr>
      </w:pPr>
      <w:r>
        <w:rPr>
          <w:rFonts w:ascii="Century Gothic" w:hAnsi="Century Gothic"/>
          <w:bCs/>
          <w:sz w:val="22"/>
          <w:szCs w:val="22"/>
        </w:rPr>
        <w:br w:type="page"/>
      </w:r>
    </w:p>
    <w:p w14:paraId="375F8711" w14:textId="7A7F461D" w:rsidR="005D48DF" w:rsidRPr="0042511D" w:rsidRDefault="00B46704" w:rsidP="00D40528">
      <w:pPr>
        <w:pStyle w:val="ListParagraph"/>
        <w:ind w:left="540"/>
        <w:rPr>
          <w:rFonts w:ascii="Century Gothic" w:hAnsi="Century Gothic"/>
          <w:b/>
          <w:sz w:val="22"/>
          <w:szCs w:val="22"/>
          <w:u w:val="single"/>
        </w:rPr>
      </w:pPr>
      <w:r w:rsidRPr="0042511D">
        <w:rPr>
          <w:rFonts w:ascii="Century Gothic" w:hAnsi="Century Gothic"/>
          <w:b/>
          <w:sz w:val="22"/>
          <w:szCs w:val="22"/>
          <w:u w:val="single"/>
        </w:rPr>
        <w:lastRenderedPageBreak/>
        <w:t>Steam Eductor Piping after 8-Years of Operation</w:t>
      </w:r>
    </w:p>
    <w:p w14:paraId="18D54F85" w14:textId="77777777" w:rsidR="00B71146" w:rsidRDefault="00B71146" w:rsidP="00D40528">
      <w:pPr>
        <w:pStyle w:val="ListParagraph"/>
        <w:ind w:left="540"/>
        <w:rPr>
          <w:rFonts w:ascii="Century Gothic" w:hAnsi="Century Gothic"/>
          <w:bCs/>
          <w:sz w:val="22"/>
          <w:szCs w:val="22"/>
        </w:rPr>
      </w:pPr>
    </w:p>
    <w:p w14:paraId="5E59E18A" w14:textId="132F6804" w:rsidR="008E4554" w:rsidRDefault="000B488B" w:rsidP="00D40528">
      <w:pPr>
        <w:pStyle w:val="ListParagraph"/>
        <w:ind w:left="540"/>
        <w:rPr>
          <w:rFonts w:ascii="Century Gothic" w:hAnsi="Century Gothic"/>
          <w:bCs/>
          <w:sz w:val="22"/>
          <w:szCs w:val="22"/>
        </w:rPr>
      </w:pPr>
      <w:r>
        <w:rPr>
          <w:rFonts w:ascii="Century Gothic" w:hAnsi="Century Gothic"/>
          <w:bCs/>
          <w:sz w:val="22"/>
          <w:szCs w:val="22"/>
        </w:rPr>
        <w:t>With the Sulfur Tank ~5,000 feet from the nearest SRU</w:t>
      </w:r>
      <w:r w:rsidR="00661D5E">
        <w:rPr>
          <w:rFonts w:ascii="Century Gothic" w:hAnsi="Century Gothic"/>
          <w:bCs/>
          <w:sz w:val="22"/>
          <w:szCs w:val="22"/>
        </w:rPr>
        <w:t xml:space="preserve"> and the proposed location of the New Sulfur Tank</w:t>
      </w:r>
      <w:r w:rsidR="007B2937">
        <w:rPr>
          <w:rFonts w:ascii="Century Gothic" w:hAnsi="Century Gothic"/>
          <w:bCs/>
          <w:sz w:val="22"/>
          <w:szCs w:val="22"/>
        </w:rPr>
        <w:t xml:space="preserve"> being a closer location</w:t>
      </w:r>
      <w:r w:rsidR="00AE6185">
        <w:rPr>
          <w:rFonts w:ascii="Century Gothic" w:hAnsi="Century Gothic"/>
          <w:bCs/>
          <w:sz w:val="22"/>
          <w:szCs w:val="22"/>
        </w:rPr>
        <w:t xml:space="preserve">, </w:t>
      </w:r>
      <w:r w:rsidR="00C77E2E">
        <w:rPr>
          <w:rFonts w:ascii="Century Gothic" w:hAnsi="Century Gothic"/>
          <w:bCs/>
          <w:sz w:val="22"/>
          <w:szCs w:val="22"/>
        </w:rPr>
        <w:t xml:space="preserve">Vapor Recovery piping pluggage </w:t>
      </w:r>
      <w:r>
        <w:rPr>
          <w:rFonts w:ascii="Century Gothic" w:hAnsi="Century Gothic"/>
          <w:bCs/>
          <w:sz w:val="22"/>
          <w:szCs w:val="22"/>
        </w:rPr>
        <w:t>was a concern</w:t>
      </w:r>
      <w:r w:rsidR="00AE6185">
        <w:rPr>
          <w:rFonts w:ascii="Century Gothic" w:hAnsi="Century Gothic"/>
          <w:bCs/>
          <w:sz w:val="22"/>
          <w:szCs w:val="22"/>
        </w:rPr>
        <w:t xml:space="preserve"> for long-term safe operation.  Plugged vapor re</w:t>
      </w:r>
      <w:r w:rsidR="00BD7C9E">
        <w:rPr>
          <w:rFonts w:ascii="Century Gothic" w:hAnsi="Century Gothic"/>
          <w:bCs/>
          <w:sz w:val="22"/>
          <w:szCs w:val="22"/>
        </w:rPr>
        <w:t>covery piping could lead to the loss of vapor space air sweep and a &gt;LEL atmosphere</w:t>
      </w:r>
      <w:r w:rsidR="000B3CE3">
        <w:rPr>
          <w:rFonts w:ascii="Century Gothic" w:hAnsi="Century Gothic"/>
          <w:bCs/>
          <w:sz w:val="22"/>
          <w:szCs w:val="22"/>
        </w:rPr>
        <w:t xml:space="preserve">.  </w:t>
      </w:r>
      <w:r w:rsidR="00DF50B2">
        <w:rPr>
          <w:rFonts w:ascii="Century Gothic" w:hAnsi="Century Gothic"/>
          <w:bCs/>
          <w:sz w:val="22"/>
          <w:szCs w:val="22"/>
        </w:rPr>
        <w:t>Several</w:t>
      </w:r>
      <w:r w:rsidR="000B3CE3">
        <w:rPr>
          <w:rFonts w:ascii="Century Gothic" w:hAnsi="Century Gothic"/>
          <w:bCs/>
          <w:sz w:val="22"/>
          <w:szCs w:val="22"/>
        </w:rPr>
        <w:t xml:space="preserve"> sulfur tanks in industry have experienced deflagration due to plugged vapor recovery lines allowing &gt;LEL to occur in the vapor space of sulfur tanks.  </w:t>
      </w:r>
    </w:p>
    <w:p w14:paraId="41325DF2" w14:textId="77777777" w:rsidR="008E4554" w:rsidRDefault="008E4554" w:rsidP="00D40528">
      <w:pPr>
        <w:pStyle w:val="ListParagraph"/>
        <w:ind w:left="540"/>
        <w:rPr>
          <w:rFonts w:ascii="Century Gothic" w:hAnsi="Century Gothic"/>
          <w:bCs/>
          <w:sz w:val="22"/>
          <w:szCs w:val="22"/>
        </w:rPr>
      </w:pPr>
    </w:p>
    <w:p w14:paraId="61FF93F5" w14:textId="25D82FC8" w:rsidR="00B46704" w:rsidRDefault="008E4554" w:rsidP="00D40528">
      <w:pPr>
        <w:pStyle w:val="ListParagraph"/>
        <w:ind w:left="540"/>
        <w:rPr>
          <w:rFonts w:ascii="Century Gothic" w:hAnsi="Century Gothic"/>
          <w:bCs/>
          <w:sz w:val="22"/>
          <w:szCs w:val="22"/>
        </w:rPr>
      </w:pPr>
      <w:r>
        <w:rPr>
          <w:rFonts w:ascii="Century Gothic" w:hAnsi="Century Gothic"/>
          <w:bCs/>
          <w:sz w:val="22"/>
          <w:szCs w:val="22"/>
        </w:rPr>
        <w:t>Below are pictures from June 2020 of one of the SRU</w:t>
      </w:r>
      <w:r w:rsidR="00525262">
        <w:rPr>
          <w:rFonts w:ascii="Century Gothic" w:hAnsi="Century Gothic"/>
          <w:bCs/>
          <w:sz w:val="22"/>
          <w:szCs w:val="22"/>
        </w:rPr>
        <w:t xml:space="preserve">’s constructed in 2012 with Sulfur Pit Vapor Recovery piping </w:t>
      </w:r>
      <w:r w:rsidR="00DA1468">
        <w:rPr>
          <w:rFonts w:ascii="Century Gothic" w:hAnsi="Century Gothic"/>
          <w:bCs/>
          <w:sz w:val="22"/>
          <w:szCs w:val="22"/>
        </w:rPr>
        <w:t>u</w:t>
      </w:r>
      <w:r w:rsidR="00DA61DA">
        <w:rPr>
          <w:rFonts w:ascii="Century Gothic" w:hAnsi="Century Gothic"/>
          <w:bCs/>
          <w:sz w:val="22"/>
          <w:szCs w:val="22"/>
        </w:rPr>
        <w:t>tilizing</w:t>
      </w:r>
      <w:r w:rsidR="00DA1468">
        <w:rPr>
          <w:rFonts w:ascii="Century Gothic" w:hAnsi="Century Gothic"/>
          <w:bCs/>
          <w:sz w:val="22"/>
          <w:szCs w:val="22"/>
        </w:rPr>
        <w:t xml:space="preserve"> steam eductors.  The piping pluggage, corrosion, and </w:t>
      </w:r>
      <w:r w:rsidR="00C17505">
        <w:rPr>
          <w:rFonts w:ascii="Century Gothic" w:hAnsi="Century Gothic"/>
          <w:bCs/>
          <w:sz w:val="22"/>
          <w:szCs w:val="22"/>
        </w:rPr>
        <w:t xml:space="preserve">operability issues of the associated XV valves have been problematic.  </w:t>
      </w:r>
      <w:r w:rsidR="00723022">
        <w:rPr>
          <w:rFonts w:ascii="Century Gothic" w:hAnsi="Century Gothic"/>
          <w:bCs/>
          <w:sz w:val="22"/>
          <w:szCs w:val="22"/>
        </w:rPr>
        <w:t xml:space="preserve">In the older SRU’s, Plant Air is used instead of steam </w:t>
      </w:r>
      <w:r w:rsidR="00C27855">
        <w:rPr>
          <w:rFonts w:ascii="Century Gothic" w:hAnsi="Century Gothic"/>
          <w:bCs/>
          <w:sz w:val="22"/>
          <w:szCs w:val="22"/>
        </w:rPr>
        <w:t xml:space="preserve">for the eductors </w:t>
      </w:r>
      <w:r w:rsidR="00723022">
        <w:rPr>
          <w:rFonts w:ascii="Century Gothic" w:hAnsi="Century Gothic"/>
          <w:bCs/>
          <w:sz w:val="22"/>
          <w:szCs w:val="22"/>
        </w:rPr>
        <w:t>and have performed very well</w:t>
      </w:r>
      <w:r w:rsidR="00C27855">
        <w:rPr>
          <w:rFonts w:ascii="Century Gothic" w:hAnsi="Century Gothic"/>
          <w:bCs/>
          <w:sz w:val="22"/>
          <w:szCs w:val="22"/>
        </w:rPr>
        <w:t xml:space="preserve"> without pluggage issues</w:t>
      </w:r>
      <w:r w:rsidR="00723022">
        <w:rPr>
          <w:rFonts w:ascii="Century Gothic" w:hAnsi="Century Gothic"/>
          <w:bCs/>
          <w:sz w:val="22"/>
          <w:szCs w:val="22"/>
        </w:rPr>
        <w:t xml:space="preserve">.  </w:t>
      </w:r>
      <w:r w:rsidR="000B488B">
        <w:rPr>
          <w:rFonts w:ascii="Century Gothic" w:hAnsi="Century Gothic"/>
          <w:bCs/>
          <w:sz w:val="22"/>
          <w:szCs w:val="22"/>
        </w:rPr>
        <w:t xml:space="preserve"> </w:t>
      </w:r>
      <w:r w:rsidR="00ED7CBC">
        <w:rPr>
          <w:rFonts w:ascii="Century Gothic" w:hAnsi="Century Gothic"/>
          <w:bCs/>
          <w:sz w:val="22"/>
          <w:szCs w:val="22"/>
        </w:rPr>
        <w:t>Heated Plant Air was being considered for the Sulfur Tank Vapor Recovery</w:t>
      </w:r>
      <w:r w:rsidR="00A01DC4">
        <w:rPr>
          <w:rFonts w:ascii="Century Gothic" w:hAnsi="Century Gothic"/>
          <w:bCs/>
          <w:sz w:val="22"/>
          <w:szCs w:val="22"/>
        </w:rPr>
        <w:t xml:space="preserve"> but w</w:t>
      </w:r>
      <w:r w:rsidR="00D216A1">
        <w:rPr>
          <w:rFonts w:ascii="Century Gothic" w:hAnsi="Century Gothic"/>
          <w:bCs/>
          <w:sz w:val="22"/>
          <w:szCs w:val="22"/>
        </w:rPr>
        <w:t xml:space="preserve">ould require additional Plant Air Compressors.  </w:t>
      </w:r>
      <w:r w:rsidR="00D05976">
        <w:rPr>
          <w:rFonts w:ascii="Century Gothic" w:hAnsi="Century Gothic"/>
          <w:bCs/>
          <w:sz w:val="22"/>
          <w:szCs w:val="22"/>
        </w:rPr>
        <w:t xml:space="preserve">  </w:t>
      </w:r>
    </w:p>
    <w:p w14:paraId="28664C9F" w14:textId="77777777" w:rsidR="00B46704" w:rsidRDefault="00B46704" w:rsidP="00D40528">
      <w:pPr>
        <w:pStyle w:val="ListParagraph"/>
        <w:ind w:left="540"/>
        <w:rPr>
          <w:rFonts w:ascii="Century Gothic" w:hAnsi="Century Gothic"/>
          <w:bCs/>
          <w:sz w:val="22"/>
          <w:szCs w:val="22"/>
        </w:rPr>
      </w:pPr>
    </w:p>
    <w:p w14:paraId="3DD01258" w14:textId="59B5BC08" w:rsidR="00B71146" w:rsidRDefault="00B71146" w:rsidP="00D40528">
      <w:pPr>
        <w:pStyle w:val="ListParagraph"/>
        <w:ind w:left="540"/>
        <w:rPr>
          <w:rFonts w:ascii="Century Gothic" w:hAnsi="Century Gothic"/>
          <w:bCs/>
          <w:sz w:val="22"/>
          <w:szCs w:val="22"/>
        </w:rPr>
      </w:pPr>
      <w:r>
        <w:rPr>
          <w:noProof/>
        </w:rPr>
        <w:drawing>
          <wp:inline distT="0" distB="0" distL="0" distR="0" wp14:anchorId="5699BC2D" wp14:editId="5934EEE8">
            <wp:extent cx="3098185" cy="2305050"/>
            <wp:effectExtent l="0" t="0" r="6985"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05901" cy="2310791"/>
                    </a:xfrm>
                    <a:prstGeom prst="rect">
                      <a:avLst/>
                    </a:prstGeom>
                  </pic:spPr>
                </pic:pic>
              </a:graphicData>
            </a:graphic>
          </wp:inline>
        </w:drawing>
      </w:r>
      <w:r w:rsidR="00367AFE">
        <w:rPr>
          <w:rFonts w:ascii="Century Gothic" w:hAnsi="Century Gothic"/>
          <w:bCs/>
          <w:sz w:val="22"/>
          <w:szCs w:val="22"/>
        </w:rPr>
        <w:t xml:space="preserve">    </w:t>
      </w:r>
      <w:r w:rsidR="00367AFE">
        <w:rPr>
          <w:noProof/>
        </w:rPr>
        <w:drawing>
          <wp:inline distT="0" distB="0" distL="0" distR="0" wp14:anchorId="20BFB89C" wp14:editId="4D683E17">
            <wp:extent cx="3048000" cy="2265853"/>
            <wp:effectExtent l="0" t="0" r="0" b="127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63478" cy="2277359"/>
                    </a:xfrm>
                    <a:prstGeom prst="rect">
                      <a:avLst/>
                    </a:prstGeom>
                  </pic:spPr>
                </pic:pic>
              </a:graphicData>
            </a:graphic>
          </wp:inline>
        </w:drawing>
      </w:r>
    </w:p>
    <w:p w14:paraId="065CA489" w14:textId="77777777" w:rsidR="00C23105" w:rsidRDefault="00C23105" w:rsidP="00D40528">
      <w:pPr>
        <w:pStyle w:val="ListParagraph"/>
        <w:ind w:left="540"/>
        <w:rPr>
          <w:rFonts w:ascii="Century Gothic" w:hAnsi="Century Gothic"/>
          <w:bCs/>
          <w:sz w:val="22"/>
          <w:szCs w:val="22"/>
        </w:rPr>
      </w:pPr>
    </w:p>
    <w:p w14:paraId="26CC5DC4" w14:textId="77777777" w:rsidR="00C23105" w:rsidRDefault="00C23105" w:rsidP="00D40528">
      <w:pPr>
        <w:pStyle w:val="ListParagraph"/>
        <w:ind w:left="540"/>
        <w:rPr>
          <w:rFonts w:ascii="Century Gothic" w:hAnsi="Century Gothic"/>
          <w:bCs/>
          <w:sz w:val="22"/>
          <w:szCs w:val="22"/>
        </w:rPr>
      </w:pPr>
    </w:p>
    <w:p w14:paraId="73812523" w14:textId="37393844" w:rsidR="00C23105" w:rsidRDefault="002A7848" w:rsidP="00D40528">
      <w:pPr>
        <w:pStyle w:val="ListParagraph"/>
        <w:ind w:left="540"/>
        <w:rPr>
          <w:rFonts w:ascii="Century Gothic" w:hAnsi="Century Gothic"/>
          <w:bCs/>
          <w:sz w:val="22"/>
          <w:szCs w:val="22"/>
        </w:rPr>
      </w:pPr>
      <w:r>
        <w:rPr>
          <w:noProof/>
        </w:rPr>
        <w:drawing>
          <wp:inline distT="0" distB="0" distL="0" distR="0" wp14:anchorId="049C70D0" wp14:editId="0F105901">
            <wp:extent cx="3224027" cy="332422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66960" cy="3368492"/>
                    </a:xfrm>
                    <a:prstGeom prst="rect">
                      <a:avLst/>
                    </a:prstGeom>
                  </pic:spPr>
                </pic:pic>
              </a:graphicData>
            </a:graphic>
          </wp:inline>
        </w:drawing>
      </w:r>
      <w:r w:rsidR="006278A7">
        <w:rPr>
          <w:rFonts w:ascii="Century Gothic" w:hAnsi="Century Gothic"/>
          <w:bCs/>
          <w:sz w:val="22"/>
          <w:szCs w:val="22"/>
        </w:rPr>
        <w:t xml:space="preserve">   </w:t>
      </w:r>
      <w:r>
        <w:rPr>
          <w:noProof/>
        </w:rPr>
        <w:drawing>
          <wp:inline distT="0" distB="0" distL="0" distR="0" wp14:anchorId="6BBC43B8" wp14:editId="7FDBA70C">
            <wp:extent cx="2976205" cy="3308985"/>
            <wp:effectExtent l="0" t="0" r="0" b="571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05309" cy="3341343"/>
                    </a:xfrm>
                    <a:prstGeom prst="rect">
                      <a:avLst/>
                    </a:prstGeom>
                  </pic:spPr>
                </pic:pic>
              </a:graphicData>
            </a:graphic>
          </wp:inline>
        </w:drawing>
      </w:r>
    </w:p>
    <w:p w14:paraId="48402D30" w14:textId="77777777" w:rsidR="00C23105" w:rsidRDefault="00C23105" w:rsidP="00D40528">
      <w:pPr>
        <w:pStyle w:val="ListParagraph"/>
        <w:ind w:left="540"/>
        <w:rPr>
          <w:rFonts w:ascii="Century Gothic" w:hAnsi="Century Gothic"/>
          <w:bCs/>
          <w:sz w:val="22"/>
          <w:szCs w:val="22"/>
        </w:rPr>
      </w:pPr>
    </w:p>
    <w:p w14:paraId="4371790D" w14:textId="77777777" w:rsidR="00F1797F" w:rsidRDefault="00F1797F">
      <w:pPr>
        <w:rPr>
          <w:rFonts w:ascii="Century Gothic" w:hAnsi="Century Gothic" w:cs="Times New Roman"/>
          <w:b/>
          <w:sz w:val="22"/>
          <w:szCs w:val="22"/>
        </w:rPr>
      </w:pPr>
      <w:r>
        <w:rPr>
          <w:rFonts w:ascii="Century Gothic" w:hAnsi="Century Gothic"/>
          <w:b/>
          <w:sz w:val="22"/>
          <w:szCs w:val="22"/>
        </w:rPr>
        <w:br w:type="page"/>
      </w:r>
    </w:p>
    <w:p w14:paraId="1A2DB155" w14:textId="2A16B02D" w:rsidR="00613C80" w:rsidRPr="0042511D" w:rsidRDefault="008C3FBD" w:rsidP="00613C80">
      <w:pPr>
        <w:pStyle w:val="ListParagraph"/>
        <w:ind w:left="540"/>
        <w:rPr>
          <w:rFonts w:ascii="Century Gothic" w:hAnsi="Century Gothic"/>
          <w:b/>
          <w:sz w:val="22"/>
          <w:szCs w:val="22"/>
          <w:u w:val="single"/>
        </w:rPr>
      </w:pPr>
      <w:r w:rsidRPr="0042511D">
        <w:rPr>
          <w:rFonts w:ascii="Century Gothic" w:hAnsi="Century Gothic"/>
          <w:b/>
          <w:sz w:val="22"/>
          <w:szCs w:val="22"/>
          <w:u w:val="single"/>
        </w:rPr>
        <w:lastRenderedPageBreak/>
        <w:t>Sulfur Tank Design Change using Research Data</w:t>
      </w:r>
    </w:p>
    <w:p w14:paraId="2DC8AAE2" w14:textId="77777777" w:rsidR="00B71146" w:rsidRDefault="00B71146" w:rsidP="00D40528">
      <w:pPr>
        <w:pStyle w:val="ListParagraph"/>
        <w:ind w:left="540"/>
        <w:rPr>
          <w:rFonts w:ascii="Century Gothic" w:hAnsi="Century Gothic"/>
          <w:bCs/>
          <w:sz w:val="22"/>
          <w:szCs w:val="22"/>
        </w:rPr>
      </w:pPr>
    </w:p>
    <w:p w14:paraId="1B6583CE" w14:textId="0A5E539A" w:rsidR="001916F7" w:rsidRDefault="00503DD1" w:rsidP="00D40528">
      <w:pPr>
        <w:pStyle w:val="ListParagraph"/>
        <w:ind w:left="540"/>
        <w:rPr>
          <w:rFonts w:ascii="Century Gothic" w:hAnsi="Century Gothic"/>
          <w:bCs/>
          <w:sz w:val="22"/>
          <w:szCs w:val="22"/>
        </w:rPr>
      </w:pPr>
      <w:r>
        <w:rPr>
          <w:rFonts w:ascii="Century Gothic" w:hAnsi="Century Gothic"/>
          <w:bCs/>
          <w:sz w:val="22"/>
          <w:szCs w:val="22"/>
        </w:rPr>
        <w:t xml:space="preserve">Using research data and ASRL Chalk Talk research presented in early 2021, </w:t>
      </w:r>
      <w:r w:rsidR="00EB31F0">
        <w:rPr>
          <w:rFonts w:ascii="Century Gothic" w:hAnsi="Century Gothic"/>
          <w:bCs/>
          <w:sz w:val="22"/>
          <w:szCs w:val="22"/>
        </w:rPr>
        <w:t xml:space="preserve">the design philosophy of </w:t>
      </w:r>
      <w:r w:rsidR="008F7931">
        <w:rPr>
          <w:rFonts w:ascii="Century Gothic" w:hAnsi="Century Gothic"/>
          <w:bCs/>
          <w:sz w:val="22"/>
          <w:szCs w:val="22"/>
        </w:rPr>
        <w:t xml:space="preserve">zero in-pit H2S Degassing and </w:t>
      </w:r>
      <w:r w:rsidR="00EB31F0">
        <w:rPr>
          <w:rFonts w:ascii="Century Gothic" w:hAnsi="Century Gothic"/>
          <w:bCs/>
          <w:sz w:val="22"/>
          <w:szCs w:val="22"/>
        </w:rPr>
        <w:t xml:space="preserve">Instantaneous H2S Degassing </w:t>
      </w:r>
      <w:r w:rsidR="00CD246C">
        <w:rPr>
          <w:rFonts w:ascii="Century Gothic" w:hAnsi="Century Gothic"/>
          <w:bCs/>
          <w:sz w:val="22"/>
          <w:szCs w:val="22"/>
        </w:rPr>
        <w:t xml:space="preserve">of Sulfur was changed to a </w:t>
      </w:r>
      <w:r w:rsidR="0024361E">
        <w:rPr>
          <w:rFonts w:ascii="Century Gothic" w:hAnsi="Century Gothic"/>
          <w:bCs/>
          <w:sz w:val="22"/>
          <w:szCs w:val="22"/>
        </w:rPr>
        <w:t xml:space="preserve">consistent and </w:t>
      </w:r>
      <w:r w:rsidR="00CD246C">
        <w:rPr>
          <w:rFonts w:ascii="Century Gothic" w:hAnsi="Century Gothic"/>
          <w:bCs/>
          <w:sz w:val="22"/>
          <w:szCs w:val="22"/>
        </w:rPr>
        <w:t>conservative 24-hour H2S half-life</w:t>
      </w:r>
      <w:r w:rsidR="0024361E">
        <w:rPr>
          <w:rFonts w:ascii="Century Gothic" w:hAnsi="Century Gothic"/>
          <w:bCs/>
          <w:sz w:val="22"/>
          <w:szCs w:val="22"/>
        </w:rPr>
        <w:t xml:space="preserve"> in the sulfur pits and the sulfur tank</w:t>
      </w:r>
      <w:r w:rsidR="00AF3FC6">
        <w:rPr>
          <w:rFonts w:ascii="Century Gothic" w:hAnsi="Century Gothic"/>
          <w:bCs/>
          <w:sz w:val="22"/>
          <w:szCs w:val="22"/>
        </w:rPr>
        <w:t xml:space="preserve">.  The design assumption </w:t>
      </w:r>
      <w:r w:rsidR="005C31C3">
        <w:rPr>
          <w:rFonts w:ascii="Century Gothic" w:hAnsi="Century Gothic"/>
          <w:bCs/>
          <w:sz w:val="22"/>
          <w:szCs w:val="22"/>
        </w:rPr>
        <w:t>changed the air sweep requirement to be accomplished with tank breathing</w:t>
      </w:r>
      <w:r w:rsidR="00B03808">
        <w:rPr>
          <w:rFonts w:ascii="Century Gothic" w:hAnsi="Century Gothic"/>
          <w:bCs/>
          <w:sz w:val="22"/>
          <w:szCs w:val="22"/>
        </w:rPr>
        <w:t xml:space="preserve">.  The PAMC sulfur is trucked and loads approximately </w:t>
      </w:r>
      <w:r w:rsidR="00DC2901">
        <w:rPr>
          <w:rFonts w:ascii="Century Gothic" w:hAnsi="Century Gothic"/>
          <w:bCs/>
          <w:sz w:val="22"/>
          <w:szCs w:val="22"/>
        </w:rPr>
        <w:t xml:space="preserve">50-80 trucks per day.  </w:t>
      </w:r>
      <w:r w:rsidR="00CA6B72">
        <w:rPr>
          <w:rFonts w:ascii="Century Gothic" w:hAnsi="Century Gothic"/>
          <w:bCs/>
          <w:sz w:val="22"/>
          <w:szCs w:val="22"/>
        </w:rPr>
        <w:t>This change significantly reduced the sulfur and SO2 emissions from the Sulfur Tank</w:t>
      </w:r>
      <w:r w:rsidR="00B745B2">
        <w:rPr>
          <w:rFonts w:ascii="Century Gothic" w:hAnsi="Century Gothic"/>
          <w:bCs/>
          <w:sz w:val="22"/>
          <w:szCs w:val="22"/>
        </w:rPr>
        <w:t xml:space="preserve"> and moved any emissions to be from the center stack a higher elevation</w:t>
      </w:r>
      <w:r w:rsidR="00A71206">
        <w:rPr>
          <w:rFonts w:ascii="Century Gothic" w:hAnsi="Century Gothic"/>
          <w:bCs/>
          <w:sz w:val="22"/>
          <w:szCs w:val="22"/>
        </w:rPr>
        <w:t xml:space="preserve"> away from personnel</w:t>
      </w:r>
      <w:r w:rsidR="00B745B2">
        <w:rPr>
          <w:rFonts w:ascii="Century Gothic" w:hAnsi="Century Gothic"/>
          <w:bCs/>
          <w:sz w:val="22"/>
          <w:szCs w:val="22"/>
        </w:rPr>
        <w:t xml:space="preserve">.  </w:t>
      </w:r>
      <w:r w:rsidR="008661E2">
        <w:rPr>
          <w:rFonts w:ascii="Century Gothic" w:hAnsi="Century Gothic"/>
          <w:bCs/>
          <w:sz w:val="22"/>
          <w:szCs w:val="22"/>
        </w:rPr>
        <w:t xml:space="preserve">As a conservative assumption, one of the </w:t>
      </w:r>
      <w:r w:rsidR="00745555">
        <w:rPr>
          <w:rFonts w:ascii="Century Gothic" w:hAnsi="Century Gothic"/>
          <w:bCs/>
          <w:sz w:val="22"/>
          <w:szCs w:val="22"/>
        </w:rPr>
        <w:t xml:space="preserve">sulfur pit degassing systems </w:t>
      </w:r>
      <w:r w:rsidR="00C8247D">
        <w:rPr>
          <w:rFonts w:ascii="Century Gothic" w:hAnsi="Century Gothic"/>
          <w:bCs/>
          <w:sz w:val="22"/>
          <w:szCs w:val="22"/>
        </w:rPr>
        <w:t>was</w:t>
      </w:r>
      <w:r w:rsidR="00745555">
        <w:rPr>
          <w:rFonts w:ascii="Century Gothic" w:hAnsi="Century Gothic"/>
          <w:bCs/>
          <w:sz w:val="22"/>
          <w:szCs w:val="22"/>
        </w:rPr>
        <w:t xml:space="preserve"> </w:t>
      </w:r>
      <w:r w:rsidR="00D92AC7">
        <w:rPr>
          <w:rFonts w:ascii="Century Gothic" w:hAnsi="Century Gothic"/>
          <w:bCs/>
          <w:sz w:val="22"/>
          <w:szCs w:val="22"/>
        </w:rPr>
        <w:t>out of service</w:t>
      </w:r>
      <w:r w:rsidR="00A87B20">
        <w:rPr>
          <w:rFonts w:ascii="Century Gothic" w:hAnsi="Century Gothic"/>
          <w:bCs/>
          <w:sz w:val="22"/>
          <w:szCs w:val="22"/>
        </w:rPr>
        <w:t xml:space="preserve">.  Further testing </w:t>
      </w:r>
      <w:r w:rsidR="00795307">
        <w:rPr>
          <w:rFonts w:ascii="Century Gothic" w:hAnsi="Century Gothic"/>
          <w:bCs/>
          <w:sz w:val="22"/>
          <w:szCs w:val="22"/>
        </w:rPr>
        <w:t>confirmed</w:t>
      </w:r>
      <w:r w:rsidR="00A87B20">
        <w:rPr>
          <w:rFonts w:ascii="Century Gothic" w:hAnsi="Century Gothic"/>
          <w:bCs/>
          <w:sz w:val="22"/>
          <w:szCs w:val="22"/>
        </w:rPr>
        <w:t xml:space="preserve"> that </w:t>
      </w:r>
      <w:r w:rsidR="004532F5">
        <w:rPr>
          <w:rFonts w:ascii="Century Gothic" w:hAnsi="Century Gothic"/>
          <w:bCs/>
          <w:sz w:val="22"/>
          <w:szCs w:val="22"/>
        </w:rPr>
        <w:t xml:space="preserve">the Sulfur Tank vapor space was </w:t>
      </w:r>
      <w:r w:rsidR="00D50640">
        <w:rPr>
          <w:rFonts w:ascii="Century Gothic" w:hAnsi="Century Gothic"/>
          <w:bCs/>
          <w:sz w:val="22"/>
          <w:szCs w:val="22"/>
        </w:rPr>
        <w:t>always &lt;1/4 LEL for H2S</w:t>
      </w:r>
      <w:r w:rsidR="00995879">
        <w:rPr>
          <w:rFonts w:ascii="Century Gothic" w:hAnsi="Century Gothic"/>
          <w:bCs/>
          <w:sz w:val="22"/>
          <w:szCs w:val="22"/>
        </w:rPr>
        <w:t xml:space="preserve">, which was consistent with the ASRL Chalk Talk data.  </w:t>
      </w:r>
      <w:r w:rsidR="00596F47">
        <w:rPr>
          <w:rFonts w:ascii="Century Gothic" w:hAnsi="Century Gothic"/>
          <w:bCs/>
          <w:sz w:val="22"/>
          <w:szCs w:val="22"/>
        </w:rPr>
        <w:t xml:space="preserve">  </w:t>
      </w:r>
    </w:p>
    <w:p w14:paraId="0DBD085A" w14:textId="77777777" w:rsidR="009657C8" w:rsidRDefault="009657C8" w:rsidP="00D40528">
      <w:pPr>
        <w:pStyle w:val="ListParagraph"/>
        <w:ind w:left="540"/>
        <w:rPr>
          <w:rFonts w:ascii="Century Gothic" w:hAnsi="Century Gothic"/>
          <w:bCs/>
          <w:sz w:val="22"/>
          <w:szCs w:val="22"/>
        </w:rPr>
      </w:pPr>
    </w:p>
    <w:tbl>
      <w:tblPr>
        <w:tblStyle w:val="TableGrid"/>
        <w:tblW w:w="10363" w:type="dxa"/>
        <w:tblInd w:w="540" w:type="dxa"/>
        <w:tblLook w:val="04A0" w:firstRow="1" w:lastRow="0" w:firstColumn="1" w:lastColumn="0" w:noHBand="0" w:noVBand="1"/>
      </w:tblPr>
      <w:tblGrid>
        <w:gridCol w:w="2598"/>
        <w:gridCol w:w="2683"/>
        <w:gridCol w:w="5082"/>
      </w:tblGrid>
      <w:tr w:rsidR="00CC132A" w14:paraId="54898557" w14:textId="77777777" w:rsidTr="00171E98">
        <w:tc>
          <w:tcPr>
            <w:tcW w:w="2598" w:type="dxa"/>
          </w:tcPr>
          <w:p w14:paraId="7645E63F" w14:textId="77777777" w:rsidR="00CC132A" w:rsidRDefault="00CC132A" w:rsidP="00171E98">
            <w:pPr>
              <w:pStyle w:val="ListParagraph"/>
              <w:ind w:left="0"/>
              <w:rPr>
                <w:rFonts w:ascii="Century Gothic" w:hAnsi="Century Gothic"/>
                <w:bCs/>
                <w:sz w:val="22"/>
                <w:szCs w:val="22"/>
              </w:rPr>
            </w:pPr>
          </w:p>
        </w:tc>
        <w:tc>
          <w:tcPr>
            <w:tcW w:w="2683" w:type="dxa"/>
          </w:tcPr>
          <w:p w14:paraId="729F0874" w14:textId="5866BE67" w:rsidR="00CC132A" w:rsidRPr="002967C1" w:rsidRDefault="00CC132A" w:rsidP="00171E98">
            <w:pPr>
              <w:pStyle w:val="ListParagraph"/>
              <w:ind w:left="0"/>
              <w:rPr>
                <w:rFonts w:ascii="Century Gothic" w:hAnsi="Century Gothic"/>
                <w:b/>
                <w:sz w:val="22"/>
                <w:szCs w:val="22"/>
              </w:rPr>
            </w:pPr>
            <w:r w:rsidRPr="002967C1">
              <w:rPr>
                <w:rFonts w:ascii="Century Gothic" w:hAnsi="Century Gothic"/>
                <w:b/>
                <w:sz w:val="22"/>
                <w:szCs w:val="22"/>
              </w:rPr>
              <w:t>Current Design</w:t>
            </w:r>
          </w:p>
        </w:tc>
        <w:tc>
          <w:tcPr>
            <w:tcW w:w="5082" w:type="dxa"/>
          </w:tcPr>
          <w:p w14:paraId="5A1436DC" w14:textId="1A1E0CB8" w:rsidR="00CC132A" w:rsidRPr="002967C1" w:rsidRDefault="00CC132A" w:rsidP="00171E98">
            <w:pPr>
              <w:pStyle w:val="ListParagraph"/>
              <w:ind w:left="0"/>
              <w:rPr>
                <w:rFonts w:ascii="Century Gothic" w:hAnsi="Century Gothic"/>
                <w:b/>
                <w:sz w:val="22"/>
                <w:szCs w:val="22"/>
              </w:rPr>
            </w:pPr>
            <w:r w:rsidRPr="002967C1">
              <w:rPr>
                <w:rFonts w:ascii="Century Gothic" w:hAnsi="Century Gothic"/>
                <w:b/>
                <w:sz w:val="22"/>
                <w:szCs w:val="22"/>
              </w:rPr>
              <w:t>Comments</w:t>
            </w:r>
          </w:p>
        </w:tc>
      </w:tr>
      <w:tr w:rsidR="00CC132A" w14:paraId="7B40E595" w14:textId="77777777" w:rsidTr="00171E98">
        <w:tc>
          <w:tcPr>
            <w:tcW w:w="2598" w:type="dxa"/>
          </w:tcPr>
          <w:p w14:paraId="3ACD3844" w14:textId="77777777" w:rsidR="00CC132A" w:rsidRDefault="00CC132A" w:rsidP="00171E98">
            <w:pPr>
              <w:pStyle w:val="ListParagraph"/>
              <w:ind w:left="0"/>
              <w:rPr>
                <w:rFonts w:ascii="Century Gothic" w:hAnsi="Century Gothic"/>
                <w:bCs/>
                <w:sz w:val="22"/>
                <w:szCs w:val="22"/>
              </w:rPr>
            </w:pPr>
            <w:r>
              <w:rPr>
                <w:rFonts w:ascii="Century Gothic" w:hAnsi="Century Gothic"/>
                <w:bCs/>
                <w:sz w:val="22"/>
                <w:szCs w:val="22"/>
              </w:rPr>
              <w:t>Sulfur Tank Feed Rate</w:t>
            </w:r>
          </w:p>
        </w:tc>
        <w:tc>
          <w:tcPr>
            <w:tcW w:w="2683" w:type="dxa"/>
          </w:tcPr>
          <w:p w14:paraId="53BFFCCE" w14:textId="163BA2CD" w:rsidR="00CC132A" w:rsidRDefault="005A6364" w:rsidP="00171E98">
            <w:pPr>
              <w:pStyle w:val="ListParagraph"/>
              <w:ind w:left="0"/>
              <w:rPr>
                <w:rFonts w:ascii="Century Gothic" w:hAnsi="Century Gothic"/>
                <w:bCs/>
                <w:sz w:val="22"/>
                <w:szCs w:val="22"/>
              </w:rPr>
            </w:pPr>
            <w:r>
              <w:rPr>
                <w:rFonts w:ascii="Century Gothic" w:hAnsi="Century Gothic"/>
                <w:bCs/>
                <w:sz w:val="22"/>
                <w:szCs w:val="22"/>
              </w:rPr>
              <w:t xml:space="preserve">Environmental Permitted </w:t>
            </w:r>
            <w:r w:rsidR="00CF7D4B">
              <w:rPr>
                <w:rFonts w:ascii="Century Gothic" w:hAnsi="Century Gothic"/>
                <w:bCs/>
                <w:sz w:val="22"/>
                <w:szCs w:val="22"/>
              </w:rPr>
              <w:t>Maximum Sulfur Rate</w:t>
            </w:r>
            <w:r w:rsidR="00CC132A">
              <w:rPr>
                <w:rFonts w:ascii="Century Gothic" w:hAnsi="Century Gothic"/>
                <w:bCs/>
                <w:sz w:val="22"/>
                <w:szCs w:val="22"/>
              </w:rPr>
              <w:t xml:space="preserve"> = </w:t>
            </w:r>
            <w:r w:rsidR="00CF7D4B">
              <w:rPr>
                <w:rFonts w:ascii="Century Gothic" w:hAnsi="Century Gothic"/>
                <w:bCs/>
                <w:sz w:val="22"/>
                <w:szCs w:val="22"/>
              </w:rPr>
              <w:t>178</w:t>
            </w:r>
            <w:r w:rsidR="00CC132A">
              <w:rPr>
                <w:rFonts w:ascii="Century Gothic" w:hAnsi="Century Gothic"/>
                <w:bCs/>
                <w:sz w:val="22"/>
                <w:szCs w:val="22"/>
              </w:rPr>
              <w:t xml:space="preserve"> gpm = </w:t>
            </w:r>
            <w:r w:rsidR="00433363" w:rsidRPr="00FC56DA">
              <w:rPr>
                <w:rFonts w:ascii="Century Gothic" w:hAnsi="Century Gothic"/>
                <w:bCs/>
                <w:sz w:val="22"/>
                <w:szCs w:val="22"/>
                <w:highlight w:val="yellow"/>
              </w:rPr>
              <w:t>1,710</w:t>
            </w:r>
            <w:r w:rsidR="00CC132A" w:rsidRPr="00FC56DA">
              <w:rPr>
                <w:rFonts w:ascii="Century Gothic" w:hAnsi="Century Gothic"/>
                <w:bCs/>
                <w:sz w:val="22"/>
                <w:szCs w:val="22"/>
                <w:highlight w:val="yellow"/>
              </w:rPr>
              <w:t xml:space="preserve"> LTPD</w:t>
            </w:r>
          </w:p>
        </w:tc>
        <w:tc>
          <w:tcPr>
            <w:tcW w:w="5082" w:type="dxa"/>
          </w:tcPr>
          <w:p w14:paraId="07524C2C" w14:textId="1F36FCE6" w:rsidR="00CC132A" w:rsidRDefault="00FE76FC" w:rsidP="00171E98">
            <w:pPr>
              <w:pStyle w:val="ListParagraph"/>
              <w:ind w:left="0"/>
              <w:rPr>
                <w:rFonts w:ascii="Century Gothic" w:hAnsi="Century Gothic"/>
                <w:bCs/>
                <w:sz w:val="22"/>
                <w:szCs w:val="22"/>
              </w:rPr>
            </w:pPr>
            <w:r>
              <w:rPr>
                <w:rFonts w:ascii="Century Gothic" w:hAnsi="Century Gothic"/>
                <w:bCs/>
                <w:sz w:val="22"/>
                <w:szCs w:val="22"/>
              </w:rPr>
              <w:t>Realistic Sulfur Production throughout the day</w:t>
            </w:r>
            <w:r w:rsidR="001F6638">
              <w:rPr>
                <w:rFonts w:ascii="Century Gothic" w:hAnsi="Century Gothic"/>
                <w:bCs/>
                <w:sz w:val="22"/>
                <w:szCs w:val="22"/>
              </w:rPr>
              <w:t xml:space="preserve"> and capacity of the Sulfur Pit Product Chambers</w:t>
            </w:r>
          </w:p>
        </w:tc>
      </w:tr>
      <w:tr w:rsidR="00CC132A" w14:paraId="5BF0ACDD" w14:textId="77777777" w:rsidTr="00171E98">
        <w:tc>
          <w:tcPr>
            <w:tcW w:w="2598" w:type="dxa"/>
          </w:tcPr>
          <w:p w14:paraId="03B48EC7" w14:textId="77777777" w:rsidR="00CC132A" w:rsidRDefault="00CC132A" w:rsidP="00171E98">
            <w:pPr>
              <w:pStyle w:val="ListParagraph"/>
              <w:ind w:left="0"/>
              <w:rPr>
                <w:rFonts w:ascii="Century Gothic" w:hAnsi="Century Gothic"/>
                <w:bCs/>
                <w:sz w:val="22"/>
                <w:szCs w:val="22"/>
              </w:rPr>
            </w:pPr>
            <w:r>
              <w:rPr>
                <w:rFonts w:ascii="Century Gothic" w:hAnsi="Century Gothic"/>
                <w:bCs/>
                <w:sz w:val="22"/>
                <w:szCs w:val="22"/>
              </w:rPr>
              <w:t>H2S in Sulfur</w:t>
            </w:r>
          </w:p>
        </w:tc>
        <w:tc>
          <w:tcPr>
            <w:tcW w:w="2683" w:type="dxa"/>
          </w:tcPr>
          <w:p w14:paraId="40D60F55" w14:textId="77777777" w:rsidR="00CC132A" w:rsidRDefault="00CC132A" w:rsidP="00171E98">
            <w:pPr>
              <w:pStyle w:val="ListParagraph"/>
              <w:ind w:left="0"/>
              <w:rPr>
                <w:rFonts w:ascii="Century Gothic" w:hAnsi="Century Gothic"/>
                <w:bCs/>
                <w:sz w:val="22"/>
                <w:szCs w:val="22"/>
              </w:rPr>
            </w:pPr>
            <w:r>
              <w:rPr>
                <w:rFonts w:ascii="Century Gothic" w:hAnsi="Century Gothic"/>
                <w:bCs/>
                <w:sz w:val="22"/>
                <w:szCs w:val="22"/>
              </w:rPr>
              <w:t>57 ppm</w:t>
            </w:r>
          </w:p>
          <w:p w14:paraId="6F16FBB4" w14:textId="77777777" w:rsidR="00CC132A" w:rsidRDefault="00CC132A" w:rsidP="00171E98">
            <w:pPr>
              <w:pStyle w:val="ListParagraph"/>
              <w:ind w:left="0"/>
              <w:rPr>
                <w:rFonts w:ascii="Century Gothic" w:hAnsi="Century Gothic"/>
                <w:bCs/>
                <w:sz w:val="22"/>
                <w:szCs w:val="22"/>
              </w:rPr>
            </w:pPr>
            <w:r>
              <w:rPr>
                <w:rFonts w:ascii="Century Gothic" w:hAnsi="Century Gothic"/>
                <w:bCs/>
                <w:sz w:val="22"/>
                <w:szCs w:val="22"/>
              </w:rPr>
              <w:t>1 of 3 Degassers OOS</w:t>
            </w:r>
          </w:p>
        </w:tc>
        <w:tc>
          <w:tcPr>
            <w:tcW w:w="5082" w:type="dxa"/>
          </w:tcPr>
          <w:p w14:paraId="5FC321B3" w14:textId="36CD88BD" w:rsidR="00CC132A" w:rsidRDefault="00CC132A" w:rsidP="00171E98">
            <w:pPr>
              <w:pStyle w:val="ListParagraph"/>
              <w:ind w:left="0"/>
              <w:rPr>
                <w:rFonts w:ascii="Century Gothic" w:hAnsi="Century Gothic"/>
                <w:bCs/>
                <w:sz w:val="22"/>
                <w:szCs w:val="22"/>
              </w:rPr>
            </w:pPr>
            <w:r>
              <w:rPr>
                <w:rFonts w:ascii="Century Gothic" w:hAnsi="Century Gothic"/>
                <w:bCs/>
                <w:sz w:val="22"/>
                <w:szCs w:val="22"/>
              </w:rPr>
              <w:t>Average of 10 ppm, 10 ppm, 150 ppm H2S</w:t>
            </w:r>
          </w:p>
        </w:tc>
      </w:tr>
      <w:tr w:rsidR="00CC132A" w14:paraId="0808F5B4" w14:textId="77777777" w:rsidTr="00171E98">
        <w:tc>
          <w:tcPr>
            <w:tcW w:w="2598" w:type="dxa"/>
          </w:tcPr>
          <w:p w14:paraId="3B247626" w14:textId="77777777" w:rsidR="00CC132A" w:rsidRDefault="00CC132A" w:rsidP="00171E98">
            <w:pPr>
              <w:pStyle w:val="ListParagraph"/>
              <w:ind w:left="0"/>
              <w:rPr>
                <w:rFonts w:ascii="Century Gothic" w:hAnsi="Century Gothic"/>
                <w:bCs/>
                <w:sz w:val="22"/>
                <w:szCs w:val="22"/>
              </w:rPr>
            </w:pPr>
            <w:r>
              <w:rPr>
                <w:rFonts w:ascii="Century Gothic" w:hAnsi="Century Gothic"/>
                <w:bCs/>
                <w:sz w:val="22"/>
                <w:szCs w:val="22"/>
              </w:rPr>
              <w:t>H2S Evolution</w:t>
            </w:r>
          </w:p>
        </w:tc>
        <w:tc>
          <w:tcPr>
            <w:tcW w:w="2683" w:type="dxa"/>
          </w:tcPr>
          <w:p w14:paraId="00D55DCF" w14:textId="2AD3E024" w:rsidR="00CC132A" w:rsidRDefault="00BD0ABD" w:rsidP="00171E98">
            <w:pPr>
              <w:pStyle w:val="ListParagraph"/>
              <w:ind w:left="0"/>
              <w:rPr>
                <w:rFonts w:ascii="Century Gothic" w:hAnsi="Century Gothic"/>
                <w:bCs/>
                <w:sz w:val="22"/>
                <w:szCs w:val="22"/>
              </w:rPr>
            </w:pPr>
            <w:r w:rsidRPr="002967C1">
              <w:rPr>
                <w:rFonts w:ascii="Century Gothic" w:hAnsi="Century Gothic"/>
                <w:bCs/>
                <w:sz w:val="22"/>
                <w:szCs w:val="22"/>
                <w:highlight w:val="yellow"/>
              </w:rPr>
              <w:t xml:space="preserve">24-Hour </w:t>
            </w:r>
            <w:r w:rsidR="00C91BB4" w:rsidRPr="002967C1">
              <w:rPr>
                <w:rFonts w:ascii="Century Gothic" w:hAnsi="Century Gothic"/>
                <w:bCs/>
                <w:sz w:val="22"/>
                <w:szCs w:val="22"/>
                <w:highlight w:val="yellow"/>
              </w:rPr>
              <w:t>half-life</w:t>
            </w:r>
          </w:p>
        </w:tc>
        <w:tc>
          <w:tcPr>
            <w:tcW w:w="5082" w:type="dxa"/>
          </w:tcPr>
          <w:p w14:paraId="147C850D" w14:textId="4A054640" w:rsidR="00CC132A" w:rsidRDefault="002F6A29" w:rsidP="00171E98">
            <w:pPr>
              <w:pStyle w:val="ListParagraph"/>
              <w:ind w:left="0"/>
              <w:rPr>
                <w:rFonts w:ascii="Century Gothic" w:hAnsi="Century Gothic"/>
                <w:bCs/>
                <w:sz w:val="22"/>
                <w:szCs w:val="22"/>
              </w:rPr>
            </w:pPr>
            <w:r>
              <w:rPr>
                <w:rFonts w:ascii="Century Gothic" w:hAnsi="Century Gothic"/>
                <w:bCs/>
                <w:sz w:val="22"/>
                <w:szCs w:val="22"/>
              </w:rPr>
              <w:t xml:space="preserve">Conservative 24-hour H2S half-life </w:t>
            </w:r>
            <w:r w:rsidR="00EE6C77">
              <w:rPr>
                <w:rFonts w:ascii="Century Gothic" w:hAnsi="Century Gothic"/>
                <w:bCs/>
                <w:sz w:val="22"/>
                <w:szCs w:val="22"/>
              </w:rPr>
              <w:t>but realistically longer</w:t>
            </w:r>
          </w:p>
        </w:tc>
      </w:tr>
      <w:tr w:rsidR="00CC132A" w14:paraId="48AE5804" w14:textId="77777777" w:rsidTr="00171E98">
        <w:tc>
          <w:tcPr>
            <w:tcW w:w="2598" w:type="dxa"/>
          </w:tcPr>
          <w:p w14:paraId="5AC6BF49" w14:textId="77777777" w:rsidR="00CC132A" w:rsidRDefault="00CC132A" w:rsidP="00171E98">
            <w:pPr>
              <w:pStyle w:val="ListParagraph"/>
              <w:ind w:left="0"/>
              <w:rPr>
                <w:rFonts w:ascii="Century Gothic" w:hAnsi="Century Gothic"/>
                <w:bCs/>
                <w:sz w:val="22"/>
                <w:szCs w:val="22"/>
              </w:rPr>
            </w:pPr>
            <w:r>
              <w:rPr>
                <w:rFonts w:ascii="Century Gothic" w:hAnsi="Century Gothic"/>
                <w:bCs/>
                <w:sz w:val="22"/>
                <w:szCs w:val="22"/>
              </w:rPr>
              <w:t xml:space="preserve">Sweep Air Required for &lt;25% of H2S LEL </w:t>
            </w:r>
          </w:p>
        </w:tc>
        <w:tc>
          <w:tcPr>
            <w:tcW w:w="2683" w:type="dxa"/>
          </w:tcPr>
          <w:p w14:paraId="15A54141" w14:textId="680B72DD" w:rsidR="00C82B51" w:rsidRPr="002F6A29" w:rsidRDefault="00AE257C" w:rsidP="00171E98">
            <w:pPr>
              <w:pStyle w:val="ListParagraph"/>
              <w:ind w:left="0"/>
              <w:rPr>
                <w:rFonts w:ascii="Century Gothic" w:hAnsi="Century Gothic"/>
                <w:bCs/>
                <w:sz w:val="22"/>
                <w:szCs w:val="22"/>
                <w:highlight w:val="yellow"/>
              </w:rPr>
            </w:pPr>
            <w:r>
              <w:rPr>
                <w:rFonts w:ascii="Century Gothic" w:hAnsi="Century Gothic"/>
                <w:bCs/>
                <w:sz w:val="22"/>
                <w:szCs w:val="22"/>
                <w:highlight w:val="yellow"/>
              </w:rPr>
              <w:t xml:space="preserve">Tank Breathing </w:t>
            </w:r>
            <w:r w:rsidR="000F3CB0">
              <w:rPr>
                <w:rFonts w:ascii="Century Gothic" w:hAnsi="Century Gothic"/>
                <w:bCs/>
                <w:sz w:val="22"/>
                <w:szCs w:val="22"/>
                <w:highlight w:val="yellow"/>
              </w:rPr>
              <w:t>with truck loading</w:t>
            </w:r>
          </w:p>
        </w:tc>
        <w:tc>
          <w:tcPr>
            <w:tcW w:w="5082" w:type="dxa"/>
          </w:tcPr>
          <w:p w14:paraId="7FC521CB" w14:textId="77777777" w:rsidR="00CC132A" w:rsidRDefault="00CC132A" w:rsidP="00171E98">
            <w:pPr>
              <w:pStyle w:val="ListParagraph"/>
              <w:ind w:left="0"/>
              <w:rPr>
                <w:rFonts w:ascii="Century Gothic" w:hAnsi="Century Gothic"/>
                <w:bCs/>
                <w:sz w:val="22"/>
                <w:szCs w:val="22"/>
              </w:rPr>
            </w:pPr>
            <w:r>
              <w:rPr>
                <w:rFonts w:ascii="Century Gothic" w:hAnsi="Century Gothic"/>
                <w:bCs/>
                <w:sz w:val="22"/>
                <w:szCs w:val="22"/>
              </w:rPr>
              <w:t xml:space="preserve">25% LEL </w:t>
            </w:r>
          </w:p>
        </w:tc>
      </w:tr>
    </w:tbl>
    <w:p w14:paraId="20D586D6" w14:textId="77777777" w:rsidR="00F30B34" w:rsidRPr="00CC132A" w:rsidRDefault="00F30B34" w:rsidP="00D40528">
      <w:pPr>
        <w:pStyle w:val="ListParagraph"/>
        <w:ind w:left="540"/>
        <w:rPr>
          <w:rFonts w:ascii="Century Gothic" w:hAnsi="Century Gothic"/>
          <w:b/>
          <w:sz w:val="22"/>
          <w:szCs w:val="22"/>
        </w:rPr>
      </w:pPr>
    </w:p>
    <w:p w14:paraId="06BA8B0B" w14:textId="77777777" w:rsidR="00F30B34" w:rsidRDefault="00F30B34" w:rsidP="00D40528">
      <w:pPr>
        <w:pStyle w:val="ListParagraph"/>
        <w:ind w:left="540"/>
        <w:rPr>
          <w:rFonts w:ascii="Century Gothic" w:hAnsi="Century Gothic"/>
          <w:bCs/>
          <w:sz w:val="22"/>
          <w:szCs w:val="22"/>
        </w:rPr>
      </w:pPr>
    </w:p>
    <w:p w14:paraId="36D559C3" w14:textId="77777777" w:rsidR="00FC0B84" w:rsidRDefault="00FC0B84" w:rsidP="00D40528">
      <w:pPr>
        <w:pStyle w:val="ListParagraph"/>
        <w:ind w:left="540"/>
        <w:rPr>
          <w:rFonts w:ascii="Century Gothic" w:hAnsi="Century Gothic"/>
          <w:bCs/>
          <w:sz w:val="22"/>
          <w:szCs w:val="22"/>
        </w:rPr>
      </w:pPr>
    </w:p>
    <w:p w14:paraId="57ACF632" w14:textId="7142EB89" w:rsidR="000F5C6C" w:rsidRDefault="000F5C6C" w:rsidP="00D40528">
      <w:pPr>
        <w:pStyle w:val="ListParagraph"/>
        <w:ind w:left="540"/>
        <w:rPr>
          <w:rFonts w:ascii="Century Gothic" w:hAnsi="Century Gothic"/>
          <w:bCs/>
          <w:sz w:val="22"/>
          <w:szCs w:val="22"/>
        </w:rPr>
      </w:pPr>
    </w:p>
    <w:p w14:paraId="0A3C66E8" w14:textId="77777777" w:rsidR="000F5C6C" w:rsidRDefault="000F5C6C" w:rsidP="00D40528">
      <w:pPr>
        <w:pStyle w:val="ListParagraph"/>
        <w:ind w:left="540"/>
        <w:rPr>
          <w:rFonts w:ascii="Century Gothic" w:hAnsi="Century Gothic"/>
          <w:bCs/>
          <w:sz w:val="22"/>
          <w:szCs w:val="22"/>
        </w:rPr>
      </w:pPr>
    </w:p>
    <w:p w14:paraId="44363958" w14:textId="77777777" w:rsidR="000F5C6C" w:rsidRDefault="000F5C6C" w:rsidP="00D40528">
      <w:pPr>
        <w:pStyle w:val="ListParagraph"/>
        <w:ind w:left="540"/>
        <w:rPr>
          <w:rFonts w:ascii="Century Gothic" w:hAnsi="Century Gothic"/>
          <w:bCs/>
          <w:sz w:val="22"/>
          <w:szCs w:val="22"/>
        </w:rPr>
      </w:pPr>
    </w:p>
    <w:p w14:paraId="6E00C3FB" w14:textId="77777777" w:rsidR="000F5C6C" w:rsidRDefault="000F5C6C" w:rsidP="00D40528">
      <w:pPr>
        <w:pStyle w:val="ListParagraph"/>
        <w:ind w:left="540"/>
        <w:rPr>
          <w:rFonts w:ascii="Century Gothic" w:hAnsi="Century Gothic"/>
          <w:bCs/>
          <w:sz w:val="22"/>
          <w:szCs w:val="22"/>
        </w:rPr>
      </w:pPr>
    </w:p>
    <w:p w14:paraId="5064137F" w14:textId="77777777" w:rsidR="00F31033" w:rsidRDefault="00F31033">
      <w:pPr>
        <w:rPr>
          <w:rFonts w:ascii="Century Gothic" w:hAnsi="Century Gothic"/>
          <w:b/>
          <w:sz w:val="22"/>
          <w:szCs w:val="22"/>
        </w:rPr>
      </w:pPr>
      <w:r>
        <w:rPr>
          <w:rFonts w:ascii="Century Gothic" w:hAnsi="Century Gothic"/>
          <w:b/>
          <w:sz w:val="22"/>
          <w:szCs w:val="22"/>
        </w:rPr>
        <w:br w:type="page"/>
      </w:r>
    </w:p>
    <w:p w14:paraId="6B4358BC" w14:textId="1B601721" w:rsidR="0035594F" w:rsidRPr="0042511D" w:rsidRDefault="0035594F" w:rsidP="0035594F">
      <w:pPr>
        <w:rPr>
          <w:rFonts w:ascii="Century Gothic" w:hAnsi="Century Gothic"/>
          <w:b/>
          <w:sz w:val="22"/>
          <w:szCs w:val="22"/>
          <w:u w:val="single"/>
        </w:rPr>
      </w:pPr>
      <w:r w:rsidRPr="0042511D">
        <w:rPr>
          <w:rFonts w:ascii="Century Gothic" w:hAnsi="Century Gothic"/>
          <w:b/>
          <w:sz w:val="22"/>
          <w:szCs w:val="22"/>
          <w:u w:val="single"/>
        </w:rPr>
        <w:lastRenderedPageBreak/>
        <w:t xml:space="preserve">SRU Pit Air Sparge and H2S Testing Summary </w:t>
      </w:r>
    </w:p>
    <w:p w14:paraId="11B013CB" w14:textId="77777777" w:rsidR="0035594F" w:rsidRPr="009D0DF0" w:rsidRDefault="0035594F" w:rsidP="0035594F">
      <w:pPr>
        <w:rPr>
          <w:rFonts w:ascii="Century Gothic" w:hAnsi="Century Gothic"/>
          <w:b/>
          <w:sz w:val="22"/>
          <w:szCs w:val="22"/>
        </w:rPr>
      </w:pPr>
    </w:p>
    <w:p w14:paraId="33356302" w14:textId="4FC1AB44" w:rsidR="00AC31D1" w:rsidRDefault="00AC31D1" w:rsidP="0035594F">
      <w:pPr>
        <w:rPr>
          <w:rFonts w:ascii="Century Gothic" w:hAnsi="Century Gothic"/>
          <w:bCs/>
          <w:sz w:val="22"/>
          <w:szCs w:val="22"/>
        </w:rPr>
      </w:pPr>
      <w:r>
        <w:rPr>
          <w:rFonts w:ascii="Century Gothic" w:hAnsi="Century Gothic"/>
          <w:bCs/>
          <w:sz w:val="22"/>
          <w:szCs w:val="22"/>
        </w:rPr>
        <w:t xml:space="preserve">Initial </w:t>
      </w:r>
      <w:r w:rsidR="00F20C84">
        <w:rPr>
          <w:rFonts w:ascii="Century Gothic" w:hAnsi="Century Gothic"/>
          <w:bCs/>
          <w:sz w:val="22"/>
          <w:szCs w:val="22"/>
        </w:rPr>
        <w:t xml:space="preserve">strategy included optimizing the Sulfur Pit Air Sparge </w:t>
      </w:r>
      <w:r w:rsidR="008E0028">
        <w:rPr>
          <w:rFonts w:ascii="Century Gothic" w:hAnsi="Century Gothic"/>
          <w:bCs/>
          <w:sz w:val="22"/>
          <w:szCs w:val="22"/>
        </w:rPr>
        <w:t xml:space="preserve">Degassing to minimize SO2 entrainment to the Sulfur Tank.  Data with SRE testing utilizing </w:t>
      </w:r>
      <w:r w:rsidR="002F7F1A">
        <w:rPr>
          <w:rFonts w:ascii="Century Gothic" w:hAnsi="Century Gothic"/>
          <w:bCs/>
          <w:sz w:val="22"/>
          <w:szCs w:val="22"/>
        </w:rPr>
        <w:t xml:space="preserve">the Brimstone </w:t>
      </w:r>
      <w:r w:rsidR="00755804">
        <w:rPr>
          <w:rFonts w:ascii="Century Gothic" w:hAnsi="Century Gothic"/>
          <w:bCs/>
          <w:sz w:val="22"/>
          <w:szCs w:val="22"/>
        </w:rPr>
        <w:t xml:space="preserve">FTIR analyzer </w:t>
      </w:r>
      <w:r w:rsidR="00595597">
        <w:rPr>
          <w:rFonts w:ascii="Century Gothic" w:hAnsi="Century Gothic"/>
          <w:bCs/>
          <w:sz w:val="22"/>
          <w:szCs w:val="22"/>
        </w:rPr>
        <w:t xml:space="preserve">confirmed </w:t>
      </w:r>
      <w:r w:rsidR="00157269">
        <w:rPr>
          <w:rFonts w:ascii="Century Gothic" w:hAnsi="Century Gothic"/>
          <w:bCs/>
          <w:sz w:val="22"/>
          <w:szCs w:val="22"/>
        </w:rPr>
        <w:t xml:space="preserve">the </w:t>
      </w:r>
      <w:r w:rsidR="00ED4712">
        <w:rPr>
          <w:rFonts w:ascii="Century Gothic" w:hAnsi="Century Gothic"/>
          <w:bCs/>
          <w:sz w:val="22"/>
          <w:szCs w:val="22"/>
        </w:rPr>
        <w:t xml:space="preserve">significantly </w:t>
      </w:r>
      <w:r w:rsidR="00595597">
        <w:rPr>
          <w:rFonts w:ascii="Century Gothic" w:hAnsi="Century Gothic"/>
          <w:bCs/>
          <w:sz w:val="22"/>
          <w:szCs w:val="22"/>
        </w:rPr>
        <w:t>lower sparge rates</w:t>
      </w:r>
      <w:r w:rsidR="00A113C6">
        <w:rPr>
          <w:rFonts w:ascii="Century Gothic" w:hAnsi="Century Gothic"/>
          <w:bCs/>
          <w:sz w:val="22"/>
          <w:szCs w:val="22"/>
        </w:rPr>
        <w:t xml:space="preserve"> required for degassing &lt;10 ppm Total H2S</w:t>
      </w:r>
      <w:r w:rsidR="00595597">
        <w:rPr>
          <w:rFonts w:ascii="Century Gothic" w:hAnsi="Century Gothic"/>
          <w:bCs/>
          <w:sz w:val="22"/>
          <w:szCs w:val="22"/>
        </w:rPr>
        <w:t xml:space="preserve">.  </w:t>
      </w:r>
    </w:p>
    <w:p w14:paraId="46F8BA21" w14:textId="77777777" w:rsidR="00595597" w:rsidRDefault="00595597" w:rsidP="0035594F">
      <w:pPr>
        <w:rPr>
          <w:rFonts w:ascii="Century Gothic" w:hAnsi="Century Gothic"/>
          <w:bCs/>
          <w:sz w:val="22"/>
          <w:szCs w:val="22"/>
        </w:rPr>
      </w:pPr>
    </w:p>
    <w:p w14:paraId="2AF41103" w14:textId="1142B3CF" w:rsidR="0035594F" w:rsidRDefault="0035594F" w:rsidP="0035594F">
      <w:pPr>
        <w:rPr>
          <w:rFonts w:ascii="Century Gothic" w:hAnsi="Century Gothic"/>
          <w:bCs/>
          <w:sz w:val="22"/>
          <w:szCs w:val="22"/>
        </w:rPr>
      </w:pPr>
      <w:r>
        <w:rPr>
          <w:rFonts w:ascii="Century Gothic" w:hAnsi="Century Gothic"/>
          <w:bCs/>
          <w:sz w:val="22"/>
          <w:szCs w:val="22"/>
        </w:rPr>
        <w:t>385 LTPD with 35-hour residence time (Design:  570 LTPD with 24-hour residence time)</w:t>
      </w:r>
    </w:p>
    <w:p w14:paraId="703D77C1" w14:textId="77777777" w:rsidR="0035594F" w:rsidRDefault="0035594F" w:rsidP="0035594F">
      <w:pPr>
        <w:rPr>
          <w:rFonts w:ascii="Century Gothic" w:hAnsi="Century Gothic"/>
          <w:bCs/>
          <w:sz w:val="22"/>
          <w:szCs w:val="22"/>
        </w:rPr>
      </w:pPr>
      <w:r>
        <w:rPr>
          <w:rFonts w:ascii="Century Gothic" w:hAnsi="Century Gothic"/>
          <w:bCs/>
          <w:sz w:val="22"/>
          <w:szCs w:val="22"/>
        </w:rPr>
        <w:t>4/28/2021-4/30/2021</w:t>
      </w:r>
    </w:p>
    <w:p w14:paraId="012814E3" w14:textId="77777777" w:rsidR="0035594F" w:rsidRDefault="0035594F" w:rsidP="0035594F">
      <w:pPr>
        <w:rPr>
          <w:rFonts w:ascii="Century Gothic" w:hAnsi="Century Gothic"/>
          <w:bCs/>
          <w:sz w:val="22"/>
          <w:szCs w:val="22"/>
        </w:rPr>
      </w:pPr>
    </w:p>
    <w:p w14:paraId="562A573D" w14:textId="0396C98C" w:rsidR="0035594F" w:rsidRDefault="0035594F" w:rsidP="0035594F">
      <w:pPr>
        <w:rPr>
          <w:rFonts w:ascii="Century Gothic" w:hAnsi="Century Gothic"/>
          <w:bCs/>
          <w:sz w:val="22"/>
          <w:szCs w:val="22"/>
        </w:rPr>
      </w:pPr>
      <w:r>
        <w:rPr>
          <w:noProof/>
        </w:rPr>
        <w:drawing>
          <wp:inline distT="0" distB="0" distL="0" distR="0" wp14:anchorId="60238B4A" wp14:editId="4EA389F3">
            <wp:extent cx="6858000" cy="1787525"/>
            <wp:effectExtent l="0" t="0" r="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858000" cy="1787525"/>
                    </a:xfrm>
                    <a:prstGeom prst="rect">
                      <a:avLst/>
                    </a:prstGeom>
                  </pic:spPr>
                </pic:pic>
              </a:graphicData>
            </a:graphic>
          </wp:inline>
        </w:drawing>
      </w:r>
    </w:p>
    <w:p w14:paraId="3161ABBC" w14:textId="77777777" w:rsidR="0035594F" w:rsidRDefault="0035594F" w:rsidP="0035594F">
      <w:pPr>
        <w:rPr>
          <w:rFonts w:ascii="Century Gothic" w:hAnsi="Century Gothic"/>
          <w:bCs/>
          <w:sz w:val="22"/>
          <w:szCs w:val="22"/>
        </w:rPr>
      </w:pPr>
    </w:p>
    <w:p w14:paraId="0B060658" w14:textId="4BFF5EDC" w:rsidR="0035594F" w:rsidRDefault="0035594F" w:rsidP="0035594F">
      <w:pPr>
        <w:rPr>
          <w:rFonts w:ascii="Century Gothic" w:hAnsi="Century Gothic"/>
          <w:bCs/>
          <w:sz w:val="22"/>
          <w:szCs w:val="22"/>
        </w:rPr>
      </w:pPr>
    </w:p>
    <w:p w14:paraId="012E168B" w14:textId="68AD2409" w:rsidR="0035594F" w:rsidRDefault="0045113E" w:rsidP="0035594F">
      <w:pPr>
        <w:rPr>
          <w:rFonts w:ascii="Century Gothic" w:hAnsi="Century Gothic"/>
          <w:bCs/>
          <w:sz w:val="22"/>
          <w:szCs w:val="22"/>
        </w:rPr>
      </w:pPr>
      <w:r w:rsidRPr="00FE4FB9">
        <w:rPr>
          <w:rFonts w:ascii="Century Gothic" w:hAnsi="Century Gothic"/>
          <w:bCs/>
          <w:noProof/>
          <w:sz w:val="22"/>
          <w:szCs w:val="22"/>
        </w:rPr>
        <mc:AlternateContent>
          <mc:Choice Requires="wps">
            <w:drawing>
              <wp:anchor distT="45720" distB="45720" distL="114300" distR="114300" simplePos="0" relativeHeight="251659264" behindDoc="0" locked="0" layoutInCell="1" allowOverlap="1" wp14:anchorId="42C87166" wp14:editId="7B1A0B34">
                <wp:simplePos x="0" y="0"/>
                <wp:positionH relativeFrom="margin">
                  <wp:posOffset>5286375</wp:posOffset>
                </wp:positionH>
                <wp:positionV relativeFrom="paragraph">
                  <wp:posOffset>13970</wp:posOffset>
                </wp:positionV>
                <wp:extent cx="1933575" cy="3752850"/>
                <wp:effectExtent l="0" t="0" r="9525"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3575" cy="3752850"/>
                        </a:xfrm>
                        <a:prstGeom prst="rect">
                          <a:avLst/>
                        </a:prstGeom>
                        <a:solidFill>
                          <a:srgbClr val="FFFFFF"/>
                        </a:solidFill>
                        <a:ln w="9525">
                          <a:noFill/>
                          <a:miter lim="800000"/>
                          <a:headEnd/>
                          <a:tailEnd/>
                        </a:ln>
                      </wps:spPr>
                      <wps:txbx>
                        <w:txbxContent>
                          <w:p w14:paraId="7F10EE54" w14:textId="0FB0E1DD" w:rsidR="00E43643" w:rsidRDefault="00E43643">
                            <w:r>
                              <w:rPr>
                                <w:noProof/>
                              </w:rPr>
                              <w:drawing>
                                <wp:inline distT="0" distB="0" distL="0" distR="0" wp14:anchorId="0FD58FF7" wp14:editId="79BB3543">
                                  <wp:extent cx="1648084" cy="8382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652238" cy="840313"/>
                                          </a:xfrm>
                                          <a:prstGeom prst="rect">
                                            <a:avLst/>
                                          </a:prstGeom>
                                        </pic:spPr>
                                      </pic:pic>
                                    </a:graphicData>
                                  </a:graphic>
                                </wp:inline>
                              </w:drawing>
                            </w:r>
                          </w:p>
                          <w:p w14:paraId="12C7A27A" w14:textId="77777777" w:rsidR="00E43643" w:rsidRDefault="00E43643"/>
                          <w:p w14:paraId="2FBCA97B" w14:textId="77777777" w:rsidR="00C01351" w:rsidRDefault="00960672">
                            <w:r>
                              <w:rPr>
                                <w:noProof/>
                              </w:rPr>
                              <w:drawing>
                                <wp:inline distT="0" distB="0" distL="0" distR="0" wp14:anchorId="45C3F3C0" wp14:editId="1A5E0053">
                                  <wp:extent cx="1184059" cy="10572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rot="10800000" flipV="1">
                                            <a:off x="0" y="0"/>
                                            <a:ext cx="1225770" cy="1094520"/>
                                          </a:xfrm>
                                          <a:prstGeom prst="rect">
                                            <a:avLst/>
                                          </a:prstGeom>
                                        </pic:spPr>
                                      </pic:pic>
                                    </a:graphicData>
                                  </a:graphic>
                                </wp:inline>
                              </w:drawing>
                            </w:r>
                            <w:r>
                              <w:t>-</w:t>
                            </w:r>
                          </w:p>
                          <w:p w14:paraId="72AC9B06" w14:textId="77777777" w:rsidR="00C01351" w:rsidRDefault="00C01351"/>
                          <w:p w14:paraId="52BEE906" w14:textId="73BE9D7C" w:rsidR="001229DD" w:rsidRDefault="00D83812">
                            <w:r>
                              <w:t>Brimstone</w:t>
                            </w:r>
                            <w:r w:rsidR="004129E6">
                              <w:t xml:space="preserve"> </w:t>
                            </w:r>
                            <w:r w:rsidR="00414F41">
                              <w:t>FTIR Analyzer</w:t>
                            </w:r>
                            <w:r w:rsidR="004129E6">
                              <w:t xml:space="preserve"> </w:t>
                            </w:r>
                          </w:p>
                          <w:p w14:paraId="17C0FC50" w14:textId="62C4347B" w:rsidR="00FE4FB9" w:rsidRDefault="001229DD">
                            <w:r>
                              <w:t>Developed by ASRL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2C87166" id="_x0000_t202" coordsize="21600,21600" o:spt="202" path="m,l,21600r21600,l21600,xe">
                <v:stroke joinstyle="miter"/>
                <v:path gradientshapeok="t" o:connecttype="rect"/>
              </v:shapetype>
              <v:shape id="Text Box 2" o:spid="_x0000_s1026" type="#_x0000_t202" style="position:absolute;margin-left:416.25pt;margin-top:1.1pt;width:152.25pt;height:295.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" stroked="f">
                <v:textbox>
                  <w:txbxContent>
                    <w:p w14:paraId="7F10EE54" w14:textId="0FB0E1DD" w:rsidR="00E43643" w:rsidRDefault="00E43643">
                      <w:r>
                        <w:rPr>
                          <w:noProof/>
                        </w:rPr>
                        <w:drawing>
                          <wp:inline distT="0" distB="0" distL="0" distR="0" wp14:anchorId="0FD58FF7" wp14:editId="79BB3543">
                            <wp:extent cx="1648084" cy="8382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652238" cy="840313"/>
                                    </a:xfrm>
                                    <a:prstGeom prst="rect">
                                      <a:avLst/>
                                    </a:prstGeom>
                                  </pic:spPr>
                                </pic:pic>
                              </a:graphicData>
                            </a:graphic>
                          </wp:inline>
                        </w:drawing>
                      </w:r>
                    </w:p>
                    <w:p w14:paraId="12C7A27A" w14:textId="77777777" w:rsidR="00E43643" w:rsidRDefault="00E43643"/>
                    <w:p w14:paraId="2FBCA97B" w14:textId="77777777" w:rsidR="00C01351" w:rsidRDefault="00960672">
                      <w:r>
                        <w:rPr>
                          <w:noProof/>
                        </w:rPr>
                        <w:drawing>
                          <wp:inline distT="0" distB="0" distL="0" distR="0" wp14:anchorId="45C3F3C0" wp14:editId="1A5E0053">
                            <wp:extent cx="1184059" cy="10572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rot="10800000" flipV="1">
                                      <a:off x="0" y="0"/>
                                      <a:ext cx="1225770" cy="1094520"/>
                                    </a:xfrm>
                                    <a:prstGeom prst="rect">
                                      <a:avLst/>
                                    </a:prstGeom>
                                  </pic:spPr>
                                </pic:pic>
                              </a:graphicData>
                            </a:graphic>
                          </wp:inline>
                        </w:drawing>
                      </w:r>
                      <w:r>
                        <w:t>-</w:t>
                      </w:r>
                    </w:p>
                    <w:p w14:paraId="72AC9B06" w14:textId="77777777" w:rsidR="00C01351" w:rsidRDefault="00C01351"/>
                    <w:p w14:paraId="52BEE906" w14:textId="73BE9D7C" w:rsidR="001229DD" w:rsidRDefault="00D83812">
                      <w:r>
                        <w:t>Brimstone</w:t>
                      </w:r>
                      <w:r w:rsidR="004129E6">
                        <w:t xml:space="preserve"> </w:t>
                      </w:r>
                      <w:r w:rsidR="00414F41">
                        <w:t>FTIR Analyzer</w:t>
                      </w:r>
                      <w:r w:rsidR="004129E6">
                        <w:t xml:space="preserve"> </w:t>
                      </w:r>
                    </w:p>
                    <w:p w14:paraId="17C0FC50" w14:textId="62C4347B" w:rsidR="00FE4FB9" w:rsidRDefault="001229DD">
                      <w:r>
                        <w:t>Developed by ASRL</w:t>
                      </w:r>
                    </w:p>
                  </w:txbxContent>
                </v:textbox>
                <w10:wrap type="square" anchorx="margin"/>
              </v:shape>
            </w:pict>
          </mc:Fallback>
        </mc:AlternateContent>
      </w:r>
      <w:r w:rsidR="0035594F">
        <w:rPr>
          <w:noProof/>
        </w:rPr>
        <w:drawing>
          <wp:inline distT="0" distB="0" distL="0" distR="0" wp14:anchorId="156F5DF3" wp14:editId="70BC1528">
            <wp:extent cx="5057775" cy="4672421"/>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57775" cy="4672421"/>
                    </a:xfrm>
                    <a:prstGeom prst="rect">
                      <a:avLst/>
                    </a:prstGeom>
                  </pic:spPr>
                </pic:pic>
              </a:graphicData>
            </a:graphic>
          </wp:inline>
        </w:drawing>
      </w:r>
    </w:p>
    <w:p w14:paraId="6799FB89" w14:textId="746BE431" w:rsidR="000F5C6C" w:rsidRDefault="000F5C6C" w:rsidP="00D40528">
      <w:pPr>
        <w:pStyle w:val="ListParagraph"/>
        <w:ind w:left="540"/>
        <w:rPr>
          <w:rFonts w:ascii="Century Gothic" w:hAnsi="Century Gothic"/>
          <w:bCs/>
          <w:sz w:val="22"/>
          <w:szCs w:val="22"/>
        </w:rPr>
      </w:pPr>
    </w:p>
    <w:p w14:paraId="38BD115C" w14:textId="6F7168EA" w:rsidR="00641CC8" w:rsidRDefault="00641CC8">
      <w:pPr>
        <w:rPr>
          <w:rFonts w:ascii="Century Gothic" w:hAnsi="Century Gothic" w:cs="Times New Roman"/>
          <w:bCs/>
          <w:sz w:val="22"/>
          <w:szCs w:val="22"/>
        </w:rPr>
      </w:pPr>
    </w:p>
    <w:p w14:paraId="37F2B7A7" w14:textId="7C076CC5" w:rsidR="000F5C6C" w:rsidRDefault="000F5C6C" w:rsidP="00D40528">
      <w:pPr>
        <w:pStyle w:val="ListParagraph"/>
        <w:ind w:left="540"/>
        <w:rPr>
          <w:rFonts w:ascii="Century Gothic" w:hAnsi="Century Gothic"/>
          <w:bCs/>
          <w:sz w:val="22"/>
          <w:szCs w:val="22"/>
        </w:rPr>
      </w:pPr>
    </w:p>
    <w:p w14:paraId="70B48A21" w14:textId="68BD0ED1" w:rsidR="002316DB" w:rsidRDefault="002316DB" w:rsidP="002316DB">
      <w:pPr>
        <w:ind w:firstLine="540"/>
        <w:rPr>
          <w:rFonts w:ascii="Century Gothic" w:hAnsi="Century Gothic"/>
          <w:b/>
          <w:sz w:val="22"/>
          <w:szCs w:val="22"/>
        </w:rPr>
      </w:pPr>
      <w:r w:rsidRPr="009D0DF0">
        <w:rPr>
          <w:rFonts w:ascii="Century Gothic" w:hAnsi="Century Gothic"/>
          <w:b/>
          <w:sz w:val="22"/>
          <w:szCs w:val="22"/>
        </w:rPr>
        <w:lastRenderedPageBreak/>
        <w:t>SRU Pit</w:t>
      </w:r>
      <w:r>
        <w:rPr>
          <w:rFonts w:ascii="Century Gothic" w:hAnsi="Century Gothic"/>
          <w:b/>
          <w:sz w:val="22"/>
          <w:szCs w:val="22"/>
        </w:rPr>
        <w:t>s</w:t>
      </w:r>
      <w:r w:rsidRPr="009D0DF0">
        <w:rPr>
          <w:rFonts w:ascii="Century Gothic" w:hAnsi="Century Gothic"/>
          <w:b/>
          <w:sz w:val="22"/>
          <w:szCs w:val="22"/>
        </w:rPr>
        <w:t xml:space="preserve"> Air Sparge</w:t>
      </w:r>
      <w:r>
        <w:rPr>
          <w:rFonts w:ascii="Century Gothic" w:hAnsi="Century Gothic"/>
          <w:b/>
          <w:sz w:val="22"/>
          <w:szCs w:val="22"/>
        </w:rPr>
        <w:t>, Morpholine,</w:t>
      </w:r>
      <w:r w:rsidRPr="009D0DF0">
        <w:rPr>
          <w:rFonts w:ascii="Century Gothic" w:hAnsi="Century Gothic"/>
          <w:b/>
          <w:sz w:val="22"/>
          <w:szCs w:val="22"/>
        </w:rPr>
        <w:t xml:space="preserve"> and H2S Testing</w:t>
      </w:r>
      <w:r>
        <w:rPr>
          <w:rFonts w:ascii="Century Gothic" w:hAnsi="Century Gothic"/>
          <w:b/>
          <w:sz w:val="22"/>
          <w:szCs w:val="22"/>
        </w:rPr>
        <w:t xml:space="preserve"> Summary</w:t>
      </w:r>
      <w:r w:rsidR="009839BD">
        <w:rPr>
          <w:rFonts w:ascii="Century Gothic" w:hAnsi="Century Gothic"/>
          <w:b/>
          <w:sz w:val="22"/>
          <w:szCs w:val="22"/>
        </w:rPr>
        <w:t xml:space="preserve"> with SRE</w:t>
      </w:r>
      <w:r>
        <w:rPr>
          <w:rFonts w:ascii="Century Gothic" w:hAnsi="Century Gothic"/>
          <w:b/>
          <w:sz w:val="22"/>
          <w:szCs w:val="22"/>
        </w:rPr>
        <w:t xml:space="preserve"> </w:t>
      </w:r>
    </w:p>
    <w:p w14:paraId="64947BFD" w14:textId="77777777" w:rsidR="00443889" w:rsidRDefault="00443889" w:rsidP="00D40528">
      <w:pPr>
        <w:pStyle w:val="ListParagraph"/>
        <w:ind w:left="540"/>
        <w:rPr>
          <w:rFonts w:ascii="Century Gothic" w:hAnsi="Century Gothic"/>
          <w:bCs/>
          <w:sz w:val="22"/>
          <w:szCs w:val="22"/>
        </w:rPr>
      </w:pPr>
    </w:p>
    <w:p w14:paraId="3CD572A9" w14:textId="3EC117DA" w:rsidR="000F5C6C" w:rsidRDefault="00D02669" w:rsidP="00D40528">
      <w:pPr>
        <w:pStyle w:val="ListParagraph"/>
        <w:ind w:left="540"/>
        <w:rPr>
          <w:rFonts w:ascii="Century Gothic" w:hAnsi="Century Gothic"/>
          <w:bCs/>
          <w:sz w:val="22"/>
          <w:szCs w:val="22"/>
        </w:rPr>
      </w:pPr>
      <w:r>
        <w:rPr>
          <w:rFonts w:ascii="Century Gothic" w:hAnsi="Century Gothic"/>
          <w:bCs/>
          <w:sz w:val="22"/>
          <w:szCs w:val="22"/>
        </w:rPr>
        <w:t xml:space="preserve">SRU5/6/7 Sulfur Pits were </w:t>
      </w:r>
      <w:r w:rsidR="00443889">
        <w:rPr>
          <w:rFonts w:ascii="Century Gothic" w:hAnsi="Century Gothic"/>
          <w:bCs/>
          <w:sz w:val="22"/>
          <w:szCs w:val="22"/>
        </w:rPr>
        <w:t>placed under different operating conditions to document response times</w:t>
      </w:r>
      <w:r w:rsidR="00463862">
        <w:rPr>
          <w:rFonts w:ascii="Century Gothic" w:hAnsi="Century Gothic"/>
          <w:bCs/>
          <w:sz w:val="22"/>
          <w:szCs w:val="22"/>
        </w:rPr>
        <w:t xml:space="preserve"> associated with air sparge and morpholine injection.  SRU5 Pit </w:t>
      </w:r>
      <w:r w:rsidR="0051043D">
        <w:rPr>
          <w:rFonts w:ascii="Century Gothic" w:hAnsi="Century Gothic"/>
          <w:bCs/>
          <w:sz w:val="22"/>
          <w:szCs w:val="22"/>
        </w:rPr>
        <w:t xml:space="preserve">did not have </w:t>
      </w:r>
      <w:r w:rsidR="005B11F8">
        <w:rPr>
          <w:rFonts w:ascii="Century Gothic" w:hAnsi="Century Gothic"/>
          <w:bCs/>
          <w:sz w:val="22"/>
          <w:szCs w:val="22"/>
        </w:rPr>
        <w:t>Air Sparge</w:t>
      </w:r>
      <w:r w:rsidR="0051043D">
        <w:rPr>
          <w:rFonts w:ascii="Century Gothic" w:hAnsi="Century Gothic"/>
          <w:bCs/>
          <w:sz w:val="22"/>
          <w:szCs w:val="22"/>
        </w:rPr>
        <w:t xml:space="preserve"> </w:t>
      </w:r>
      <w:r w:rsidR="00E02BE6">
        <w:rPr>
          <w:rFonts w:ascii="Century Gothic" w:hAnsi="Century Gothic"/>
          <w:bCs/>
          <w:sz w:val="22"/>
          <w:szCs w:val="22"/>
        </w:rPr>
        <w:t xml:space="preserve">throughout the testing and morpholine injection response after 6 hours.  </w:t>
      </w:r>
      <w:r w:rsidR="00EA1D1B">
        <w:rPr>
          <w:rFonts w:ascii="Century Gothic" w:hAnsi="Century Gothic"/>
          <w:bCs/>
          <w:sz w:val="22"/>
          <w:szCs w:val="22"/>
        </w:rPr>
        <w:t xml:space="preserve">Additional samples were conducted in the Lab under a vent hood that </w:t>
      </w:r>
      <w:r w:rsidR="00522689">
        <w:rPr>
          <w:rFonts w:ascii="Century Gothic" w:hAnsi="Century Gothic"/>
          <w:bCs/>
          <w:sz w:val="22"/>
          <w:szCs w:val="22"/>
        </w:rPr>
        <w:t>confirmed H2S removal rates using morpholine</w:t>
      </w:r>
      <w:r w:rsidR="000B06CB">
        <w:rPr>
          <w:rFonts w:ascii="Century Gothic" w:hAnsi="Century Gothic"/>
          <w:bCs/>
          <w:sz w:val="22"/>
          <w:szCs w:val="22"/>
        </w:rPr>
        <w:t xml:space="preserve"> and agitation</w:t>
      </w:r>
      <w:r w:rsidR="00522689">
        <w:rPr>
          <w:rFonts w:ascii="Century Gothic" w:hAnsi="Century Gothic"/>
          <w:bCs/>
          <w:sz w:val="22"/>
          <w:szCs w:val="22"/>
        </w:rPr>
        <w:t xml:space="preserve">.  </w:t>
      </w:r>
      <w:r w:rsidR="00A90769">
        <w:rPr>
          <w:rFonts w:ascii="Century Gothic" w:hAnsi="Century Gothic"/>
          <w:bCs/>
          <w:sz w:val="22"/>
          <w:szCs w:val="22"/>
        </w:rPr>
        <w:t xml:space="preserve">SRU6 Pit </w:t>
      </w:r>
      <w:r w:rsidR="00B97718">
        <w:rPr>
          <w:rFonts w:ascii="Century Gothic" w:hAnsi="Century Gothic"/>
          <w:bCs/>
          <w:sz w:val="22"/>
          <w:szCs w:val="22"/>
        </w:rPr>
        <w:t>testing was conducted after Air Sparge was shut</w:t>
      </w:r>
      <w:r w:rsidR="004F5F06">
        <w:rPr>
          <w:rFonts w:ascii="Century Gothic" w:hAnsi="Century Gothic"/>
          <w:bCs/>
          <w:sz w:val="22"/>
          <w:szCs w:val="22"/>
        </w:rPr>
        <w:t xml:space="preserve"> </w:t>
      </w:r>
      <w:r w:rsidR="00B97718">
        <w:rPr>
          <w:rFonts w:ascii="Century Gothic" w:hAnsi="Century Gothic"/>
          <w:bCs/>
          <w:sz w:val="22"/>
          <w:szCs w:val="22"/>
        </w:rPr>
        <w:t>down for 20 hours</w:t>
      </w:r>
      <w:r w:rsidR="004057ED">
        <w:rPr>
          <w:rFonts w:ascii="Century Gothic" w:hAnsi="Century Gothic"/>
          <w:bCs/>
          <w:sz w:val="22"/>
          <w:szCs w:val="22"/>
        </w:rPr>
        <w:t xml:space="preserve"> to test rate of H2S increase </w:t>
      </w:r>
      <w:r w:rsidR="00202658">
        <w:rPr>
          <w:rFonts w:ascii="Century Gothic" w:hAnsi="Century Gothic"/>
          <w:bCs/>
          <w:sz w:val="22"/>
          <w:szCs w:val="22"/>
        </w:rPr>
        <w:t xml:space="preserve">once Air Sparge </w:t>
      </w:r>
      <w:r w:rsidR="00C87DE4">
        <w:rPr>
          <w:rFonts w:ascii="Century Gothic" w:hAnsi="Century Gothic"/>
          <w:bCs/>
          <w:sz w:val="22"/>
          <w:szCs w:val="22"/>
        </w:rPr>
        <w:t>was</w:t>
      </w:r>
      <w:r w:rsidR="00202658">
        <w:rPr>
          <w:rFonts w:ascii="Century Gothic" w:hAnsi="Century Gothic"/>
          <w:bCs/>
          <w:sz w:val="22"/>
          <w:szCs w:val="22"/>
        </w:rPr>
        <w:t xml:space="preserve"> discontinued.  SRU7 remained in normal operation with 32 MSCFH Air Sparge.  </w:t>
      </w:r>
      <w:r w:rsidR="00BC7841">
        <w:rPr>
          <w:rFonts w:ascii="Century Gothic" w:hAnsi="Century Gothic"/>
          <w:bCs/>
          <w:sz w:val="22"/>
          <w:szCs w:val="22"/>
        </w:rPr>
        <w:t xml:space="preserve">Additional </w:t>
      </w:r>
      <w:r w:rsidR="00287CFF">
        <w:rPr>
          <w:rFonts w:ascii="Century Gothic" w:hAnsi="Century Gothic"/>
          <w:bCs/>
          <w:sz w:val="22"/>
          <w:szCs w:val="22"/>
        </w:rPr>
        <w:t>confirmation</w:t>
      </w:r>
      <w:r w:rsidR="009142B9">
        <w:rPr>
          <w:rFonts w:ascii="Century Gothic" w:hAnsi="Century Gothic"/>
          <w:bCs/>
          <w:sz w:val="22"/>
          <w:szCs w:val="22"/>
        </w:rPr>
        <w:t xml:space="preserve"> was the H2S half-life in the sulfur.</w:t>
      </w:r>
      <w:r w:rsidR="005B11F8">
        <w:rPr>
          <w:rFonts w:ascii="Century Gothic" w:hAnsi="Century Gothic"/>
          <w:bCs/>
          <w:sz w:val="22"/>
          <w:szCs w:val="22"/>
        </w:rPr>
        <w:t xml:space="preserve"> </w:t>
      </w:r>
    </w:p>
    <w:p w14:paraId="6789D6A3" w14:textId="5353AF53" w:rsidR="006D2651" w:rsidRDefault="006D2651" w:rsidP="00D40528">
      <w:pPr>
        <w:pStyle w:val="ListParagraph"/>
        <w:ind w:left="540"/>
        <w:rPr>
          <w:rFonts w:ascii="Century Gothic" w:hAnsi="Century Gothic"/>
          <w:bCs/>
          <w:sz w:val="22"/>
          <w:szCs w:val="22"/>
        </w:rPr>
      </w:pPr>
    </w:p>
    <w:p w14:paraId="6956C53A" w14:textId="77777777" w:rsidR="000F5C6C" w:rsidRDefault="000F5C6C" w:rsidP="00D40528">
      <w:pPr>
        <w:pStyle w:val="ListParagraph"/>
        <w:ind w:left="540"/>
        <w:rPr>
          <w:rFonts w:ascii="Century Gothic" w:hAnsi="Century Gothic"/>
          <w:bCs/>
          <w:sz w:val="22"/>
          <w:szCs w:val="22"/>
        </w:rPr>
      </w:pPr>
    </w:p>
    <w:p w14:paraId="45AE49EF" w14:textId="3095C2B3" w:rsidR="00F75039" w:rsidRPr="00457025" w:rsidRDefault="002A6603" w:rsidP="00D40528">
      <w:pPr>
        <w:pStyle w:val="ListParagraph"/>
        <w:ind w:left="540"/>
        <w:rPr>
          <w:rFonts w:ascii="Century Gothic" w:hAnsi="Century Gothic"/>
          <w:b/>
          <w:sz w:val="22"/>
          <w:szCs w:val="22"/>
        </w:rPr>
      </w:pPr>
      <w:r w:rsidRPr="00457025">
        <w:rPr>
          <w:rFonts w:ascii="Century Gothic" w:hAnsi="Century Gothic"/>
          <w:b/>
          <w:sz w:val="22"/>
          <w:szCs w:val="22"/>
        </w:rPr>
        <w:t xml:space="preserve">SRU5 Sulfur Pit </w:t>
      </w:r>
      <w:r w:rsidR="008E4CF5" w:rsidRPr="00457025">
        <w:rPr>
          <w:rFonts w:ascii="Century Gothic" w:hAnsi="Century Gothic"/>
          <w:b/>
          <w:sz w:val="22"/>
          <w:szCs w:val="22"/>
        </w:rPr>
        <w:t xml:space="preserve">Testing:  </w:t>
      </w:r>
      <w:r w:rsidR="00513B7A" w:rsidRPr="000A4619">
        <w:rPr>
          <w:rFonts w:ascii="Century Gothic" w:hAnsi="Century Gothic"/>
          <w:bCs/>
          <w:sz w:val="22"/>
          <w:szCs w:val="22"/>
        </w:rPr>
        <w:t>385 LTPD</w:t>
      </w:r>
      <w:r w:rsidR="000A4619" w:rsidRPr="000A4619">
        <w:rPr>
          <w:rFonts w:ascii="Century Gothic" w:hAnsi="Century Gothic"/>
          <w:bCs/>
          <w:sz w:val="22"/>
          <w:szCs w:val="22"/>
        </w:rPr>
        <w:t xml:space="preserve">, </w:t>
      </w:r>
      <w:r w:rsidR="008E4CF5" w:rsidRPr="00457025">
        <w:rPr>
          <w:rFonts w:ascii="Century Gothic" w:hAnsi="Century Gothic"/>
          <w:bCs/>
          <w:sz w:val="22"/>
          <w:szCs w:val="22"/>
        </w:rPr>
        <w:t xml:space="preserve">No </w:t>
      </w:r>
      <w:r w:rsidR="00D3342F">
        <w:rPr>
          <w:rFonts w:ascii="Century Gothic" w:hAnsi="Century Gothic"/>
          <w:bCs/>
          <w:sz w:val="22"/>
          <w:szCs w:val="22"/>
        </w:rPr>
        <w:t xml:space="preserve">Pit </w:t>
      </w:r>
      <w:r w:rsidR="00BF5E9F">
        <w:rPr>
          <w:rFonts w:ascii="Century Gothic" w:hAnsi="Century Gothic"/>
          <w:bCs/>
          <w:sz w:val="22"/>
          <w:szCs w:val="22"/>
        </w:rPr>
        <w:t>Degassing</w:t>
      </w:r>
      <w:r w:rsidR="000A4619">
        <w:rPr>
          <w:rFonts w:ascii="Century Gothic" w:hAnsi="Century Gothic"/>
          <w:bCs/>
          <w:sz w:val="22"/>
          <w:szCs w:val="22"/>
        </w:rPr>
        <w:t>,</w:t>
      </w:r>
      <w:r w:rsidR="00D3342F">
        <w:rPr>
          <w:rFonts w:ascii="Century Gothic" w:hAnsi="Century Gothic"/>
          <w:bCs/>
          <w:sz w:val="22"/>
          <w:szCs w:val="22"/>
        </w:rPr>
        <w:t xml:space="preserve"> and &gt;</w:t>
      </w:r>
      <w:r w:rsidR="0026310D">
        <w:rPr>
          <w:rFonts w:ascii="Century Gothic" w:hAnsi="Century Gothic"/>
          <w:bCs/>
          <w:sz w:val="22"/>
          <w:szCs w:val="22"/>
        </w:rPr>
        <w:t>35-hour</w:t>
      </w:r>
      <w:r w:rsidR="00D3342F">
        <w:rPr>
          <w:rFonts w:ascii="Century Gothic" w:hAnsi="Century Gothic"/>
          <w:bCs/>
          <w:sz w:val="22"/>
          <w:szCs w:val="22"/>
        </w:rPr>
        <w:t xml:space="preserve"> residence time</w:t>
      </w:r>
      <w:r w:rsidR="00457025" w:rsidRPr="00457025">
        <w:rPr>
          <w:rFonts w:ascii="Century Gothic" w:hAnsi="Century Gothic"/>
          <w:bCs/>
          <w:sz w:val="22"/>
          <w:szCs w:val="22"/>
        </w:rPr>
        <w:t>.</w:t>
      </w:r>
      <w:r w:rsidR="00457025" w:rsidRPr="00457025">
        <w:rPr>
          <w:rFonts w:ascii="Century Gothic" w:hAnsi="Century Gothic"/>
          <w:b/>
          <w:sz w:val="22"/>
          <w:szCs w:val="22"/>
        </w:rPr>
        <w:t xml:space="preserve">  </w:t>
      </w:r>
    </w:p>
    <w:p w14:paraId="2652F0B9" w14:textId="77777777" w:rsidR="00A24B62" w:rsidRDefault="00A24B62" w:rsidP="00D40528">
      <w:pPr>
        <w:pStyle w:val="ListParagraph"/>
        <w:ind w:left="540"/>
        <w:rPr>
          <w:rFonts w:ascii="Century Gothic" w:hAnsi="Century Gothic"/>
          <w:bCs/>
          <w:sz w:val="22"/>
          <w:szCs w:val="22"/>
        </w:rPr>
      </w:pPr>
    </w:p>
    <w:tbl>
      <w:tblPr>
        <w:tblStyle w:val="TableGrid"/>
        <w:tblW w:w="0" w:type="auto"/>
        <w:tblInd w:w="715" w:type="dxa"/>
        <w:tblLook w:val="04A0" w:firstRow="1" w:lastRow="0" w:firstColumn="1" w:lastColumn="0" w:noHBand="0" w:noVBand="1"/>
      </w:tblPr>
      <w:tblGrid>
        <w:gridCol w:w="2970"/>
        <w:gridCol w:w="1684"/>
        <w:gridCol w:w="1466"/>
        <w:gridCol w:w="1626"/>
        <w:gridCol w:w="2066"/>
      </w:tblGrid>
      <w:tr w:rsidR="00E77F2F" w:rsidRPr="002E671E" w14:paraId="3CCB87DA" w14:textId="77777777" w:rsidTr="00F75039">
        <w:tc>
          <w:tcPr>
            <w:tcW w:w="2970" w:type="dxa"/>
          </w:tcPr>
          <w:p w14:paraId="09ECEF76" w14:textId="31E23209" w:rsidR="00E77F2F" w:rsidRPr="002E671E" w:rsidRDefault="00042EAB" w:rsidP="00042EAB">
            <w:pPr>
              <w:rPr>
                <w:rFonts w:ascii="Arial" w:hAnsi="Arial" w:cs="Arial"/>
                <w:sz w:val="22"/>
                <w:szCs w:val="22"/>
                <w:lang w:val="en-CA"/>
              </w:rPr>
            </w:pPr>
            <w:r>
              <w:rPr>
                <w:rFonts w:ascii="Arial" w:hAnsi="Arial" w:cs="Arial"/>
                <w:sz w:val="22"/>
                <w:szCs w:val="22"/>
                <w:lang w:val="en-CA"/>
              </w:rPr>
              <w:t>SRU5 Pit             4-28-2021</w:t>
            </w:r>
          </w:p>
        </w:tc>
        <w:tc>
          <w:tcPr>
            <w:tcW w:w="1684" w:type="dxa"/>
          </w:tcPr>
          <w:p w14:paraId="61AB2695" w14:textId="64239F5A" w:rsidR="00E77F2F" w:rsidRPr="002E671E" w:rsidRDefault="00E77F2F" w:rsidP="00E77F2F">
            <w:pPr>
              <w:jc w:val="center"/>
              <w:rPr>
                <w:rFonts w:ascii="Arial" w:hAnsi="Arial" w:cs="Arial"/>
                <w:sz w:val="22"/>
                <w:szCs w:val="22"/>
                <w:lang w:val="en-CA"/>
              </w:rPr>
            </w:pPr>
            <w:r>
              <w:rPr>
                <w:rFonts w:ascii="Arial" w:hAnsi="Arial" w:cs="Arial"/>
                <w:sz w:val="22"/>
                <w:szCs w:val="22"/>
                <w:lang w:val="en-CA"/>
              </w:rPr>
              <w:t>Time Tested</w:t>
            </w:r>
          </w:p>
        </w:tc>
        <w:tc>
          <w:tcPr>
            <w:tcW w:w="1466" w:type="dxa"/>
          </w:tcPr>
          <w:p w14:paraId="7DF3FC1D" w14:textId="785A9E5C" w:rsidR="00E77F2F" w:rsidRPr="002E671E" w:rsidRDefault="00E77F2F" w:rsidP="00E77F2F">
            <w:pPr>
              <w:jc w:val="center"/>
              <w:rPr>
                <w:rFonts w:ascii="Arial" w:hAnsi="Arial" w:cs="Arial"/>
                <w:sz w:val="22"/>
                <w:szCs w:val="22"/>
                <w:lang w:val="en-CA"/>
              </w:rPr>
            </w:pPr>
            <w:r w:rsidRPr="002E671E">
              <w:rPr>
                <w:rFonts w:ascii="Arial" w:hAnsi="Arial" w:cs="Arial"/>
                <w:sz w:val="22"/>
                <w:szCs w:val="22"/>
                <w:lang w:val="en-CA"/>
              </w:rPr>
              <w:t>H</w:t>
            </w:r>
            <w:r w:rsidRPr="002E671E">
              <w:rPr>
                <w:rFonts w:ascii="Arial" w:hAnsi="Arial" w:cs="Arial"/>
                <w:sz w:val="22"/>
                <w:szCs w:val="22"/>
                <w:vertAlign w:val="subscript"/>
                <w:lang w:val="en-CA"/>
              </w:rPr>
              <w:t>2</w:t>
            </w:r>
            <w:r w:rsidRPr="002E671E">
              <w:rPr>
                <w:rFonts w:ascii="Arial" w:hAnsi="Arial" w:cs="Arial"/>
                <w:sz w:val="22"/>
                <w:szCs w:val="22"/>
                <w:lang w:val="en-CA"/>
              </w:rPr>
              <w:t>S (ppm)</w:t>
            </w:r>
          </w:p>
        </w:tc>
        <w:tc>
          <w:tcPr>
            <w:tcW w:w="1626" w:type="dxa"/>
          </w:tcPr>
          <w:p w14:paraId="141BEA83" w14:textId="477A36D1" w:rsidR="00E77F2F" w:rsidRPr="002E671E" w:rsidRDefault="00E77F2F" w:rsidP="00E77F2F">
            <w:pPr>
              <w:jc w:val="center"/>
              <w:rPr>
                <w:rFonts w:ascii="Arial" w:hAnsi="Arial" w:cs="Arial"/>
                <w:sz w:val="22"/>
                <w:szCs w:val="22"/>
                <w:lang w:val="en-CA"/>
              </w:rPr>
            </w:pPr>
            <w:r w:rsidRPr="002E671E">
              <w:rPr>
                <w:rFonts w:ascii="Arial" w:hAnsi="Arial" w:cs="Arial"/>
                <w:sz w:val="22"/>
                <w:szCs w:val="22"/>
                <w:lang w:val="en-CA"/>
              </w:rPr>
              <w:t>H</w:t>
            </w:r>
            <w:r w:rsidRPr="002E671E">
              <w:rPr>
                <w:rFonts w:ascii="Arial" w:hAnsi="Arial" w:cs="Arial"/>
                <w:sz w:val="22"/>
                <w:szCs w:val="22"/>
                <w:vertAlign w:val="subscript"/>
                <w:lang w:val="en-CA"/>
              </w:rPr>
              <w:t>2</w:t>
            </w:r>
            <w:r w:rsidRPr="002E671E">
              <w:rPr>
                <w:rFonts w:ascii="Arial" w:hAnsi="Arial" w:cs="Arial"/>
                <w:sz w:val="22"/>
                <w:szCs w:val="22"/>
                <w:lang w:val="en-CA"/>
              </w:rPr>
              <w:t>SX (ppm)</w:t>
            </w:r>
          </w:p>
        </w:tc>
        <w:tc>
          <w:tcPr>
            <w:tcW w:w="2066" w:type="dxa"/>
          </w:tcPr>
          <w:p w14:paraId="0E004E61" w14:textId="3695D275" w:rsidR="00E77F2F" w:rsidRPr="002E671E" w:rsidRDefault="00E77F2F" w:rsidP="00E77F2F">
            <w:pPr>
              <w:jc w:val="center"/>
              <w:rPr>
                <w:rFonts w:ascii="Arial" w:hAnsi="Arial" w:cs="Arial"/>
                <w:sz w:val="22"/>
                <w:szCs w:val="22"/>
                <w:lang w:val="en-CA"/>
              </w:rPr>
            </w:pPr>
            <w:r w:rsidRPr="002E671E">
              <w:rPr>
                <w:rFonts w:ascii="Arial" w:hAnsi="Arial" w:cs="Arial"/>
                <w:sz w:val="22"/>
                <w:szCs w:val="22"/>
                <w:lang w:val="en-CA"/>
              </w:rPr>
              <w:t>Total H</w:t>
            </w:r>
            <w:r w:rsidRPr="002E671E">
              <w:rPr>
                <w:rFonts w:ascii="Arial" w:hAnsi="Arial" w:cs="Arial"/>
                <w:sz w:val="22"/>
                <w:szCs w:val="22"/>
                <w:vertAlign w:val="subscript"/>
                <w:lang w:val="en-CA"/>
              </w:rPr>
              <w:t>2</w:t>
            </w:r>
            <w:r w:rsidRPr="002E671E">
              <w:rPr>
                <w:rFonts w:ascii="Arial" w:hAnsi="Arial" w:cs="Arial"/>
                <w:sz w:val="22"/>
                <w:szCs w:val="22"/>
                <w:lang w:val="en-CA"/>
              </w:rPr>
              <w:t>S (ppm)</w:t>
            </w:r>
          </w:p>
        </w:tc>
      </w:tr>
      <w:tr w:rsidR="00A24B62" w:rsidRPr="002E671E" w14:paraId="61B69F83" w14:textId="77777777" w:rsidTr="00F75039">
        <w:tc>
          <w:tcPr>
            <w:tcW w:w="2970" w:type="dxa"/>
          </w:tcPr>
          <w:p w14:paraId="12C0C755" w14:textId="77777777" w:rsidR="00A24B62" w:rsidRPr="002E671E" w:rsidRDefault="00A24B62" w:rsidP="00171E98">
            <w:pPr>
              <w:rPr>
                <w:rFonts w:ascii="Arial" w:hAnsi="Arial" w:cs="Arial"/>
                <w:sz w:val="22"/>
                <w:szCs w:val="22"/>
                <w:lang w:val="en-CA"/>
              </w:rPr>
            </w:pPr>
            <w:r w:rsidRPr="002E671E">
              <w:rPr>
                <w:rFonts w:ascii="Arial" w:hAnsi="Arial" w:cs="Arial"/>
                <w:sz w:val="22"/>
                <w:szCs w:val="22"/>
                <w:lang w:val="en-CA"/>
              </w:rPr>
              <w:t>SRU 5 Cooling Chamber</w:t>
            </w:r>
          </w:p>
        </w:tc>
        <w:tc>
          <w:tcPr>
            <w:tcW w:w="1684" w:type="dxa"/>
          </w:tcPr>
          <w:p w14:paraId="08ABB118" w14:textId="77777777"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07:45</w:t>
            </w:r>
          </w:p>
        </w:tc>
        <w:tc>
          <w:tcPr>
            <w:tcW w:w="1466" w:type="dxa"/>
          </w:tcPr>
          <w:p w14:paraId="3DB59573" w14:textId="77777777"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171.2</w:t>
            </w:r>
          </w:p>
        </w:tc>
        <w:tc>
          <w:tcPr>
            <w:tcW w:w="1626" w:type="dxa"/>
          </w:tcPr>
          <w:p w14:paraId="7A332B4D" w14:textId="77777777"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114.4</w:t>
            </w:r>
          </w:p>
        </w:tc>
        <w:tc>
          <w:tcPr>
            <w:tcW w:w="2066" w:type="dxa"/>
          </w:tcPr>
          <w:p w14:paraId="1811109A" w14:textId="77777777"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285.6</w:t>
            </w:r>
          </w:p>
        </w:tc>
      </w:tr>
      <w:tr w:rsidR="00A24B62" w:rsidRPr="002E671E" w14:paraId="398CA2A0" w14:textId="77777777" w:rsidTr="00F75039">
        <w:tc>
          <w:tcPr>
            <w:tcW w:w="2970" w:type="dxa"/>
          </w:tcPr>
          <w:p w14:paraId="36124DF1" w14:textId="77777777" w:rsidR="00A24B62" w:rsidRPr="002E671E" w:rsidRDefault="00A24B62" w:rsidP="00171E98">
            <w:pPr>
              <w:rPr>
                <w:rFonts w:ascii="Arial" w:hAnsi="Arial" w:cs="Arial"/>
                <w:sz w:val="22"/>
                <w:szCs w:val="22"/>
                <w:lang w:val="en-CA"/>
              </w:rPr>
            </w:pPr>
            <w:r w:rsidRPr="002E671E">
              <w:rPr>
                <w:rFonts w:ascii="Arial" w:hAnsi="Arial" w:cs="Arial"/>
                <w:sz w:val="22"/>
                <w:szCs w:val="22"/>
                <w:lang w:val="en-CA"/>
              </w:rPr>
              <w:t>SRU 5 Degassing Chamber</w:t>
            </w:r>
          </w:p>
        </w:tc>
        <w:tc>
          <w:tcPr>
            <w:tcW w:w="1684" w:type="dxa"/>
          </w:tcPr>
          <w:p w14:paraId="7744D8DC" w14:textId="77777777"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08:05</w:t>
            </w:r>
          </w:p>
        </w:tc>
        <w:tc>
          <w:tcPr>
            <w:tcW w:w="1466" w:type="dxa"/>
          </w:tcPr>
          <w:p w14:paraId="2740669C" w14:textId="77777777"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164.1</w:t>
            </w:r>
          </w:p>
        </w:tc>
        <w:tc>
          <w:tcPr>
            <w:tcW w:w="1626" w:type="dxa"/>
          </w:tcPr>
          <w:p w14:paraId="6CAD3DB8" w14:textId="77777777"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94.4</w:t>
            </w:r>
          </w:p>
        </w:tc>
        <w:tc>
          <w:tcPr>
            <w:tcW w:w="2066" w:type="dxa"/>
          </w:tcPr>
          <w:p w14:paraId="4D25ADE2" w14:textId="77777777"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258.5</w:t>
            </w:r>
          </w:p>
        </w:tc>
      </w:tr>
      <w:tr w:rsidR="00A24B62" w:rsidRPr="002E671E" w14:paraId="50A72462" w14:textId="77777777" w:rsidTr="00F75039">
        <w:tc>
          <w:tcPr>
            <w:tcW w:w="2970" w:type="dxa"/>
          </w:tcPr>
          <w:p w14:paraId="6347A0B3" w14:textId="77777777" w:rsidR="00A24B62" w:rsidRPr="002E671E" w:rsidRDefault="00A24B62" w:rsidP="00171E98">
            <w:pPr>
              <w:rPr>
                <w:rFonts w:ascii="Arial" w:hAnsi="Arial" w:cs="Arial"/>
                <w:sz w:val="22"/>
                <w:szCs w:val="22"/>
                <w:lang w:val="en-CA"/>
              </w:rPr>
            </w:pPr>
            <w:r w:rsidRPr="002E671E">
              <w:rPr>
                <w:rFonts w:ascii="Arial" w:hAnsi="Arial" w:cs="Arial"/>
                <w:sz w:val="22"/>
                <w:szCs w:val="22"/>
                <w:lang w:val="en-CA"/>
              </w:rPr>
              <w:t>SRU 5 Product Chamber</w:t>
            </w:r>
          </w:p>
        </w:tc>
        <w:tc>
          <w:tcPr>
            <w:tcW w:w="1684" w:type="dxa"/>
          </w:tcPr>
          <w:p w14:paraId="4DECE54B" w14:textId="77777777"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08:12</w:t>
            </w:r>
          </w:p>
        </w:tc>
        <w:tc>
          <w:tcPr>
            <w:tcW w:w="1466" w:type="dxa"/>
          </w:tcPr>
          <w:p w14:paraId="1425482A" w14:textId="77777777"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138.0</w:t>
            </w:r>
          </w:p>
        </w:tc>
        <w:tc>
          <w:tcPr>
            <w:tcW w:w="1626" w:type="dxa"/>
          </w:tcPr>
          <w:p w14:paraId="754E2588" w14:textId="77777777"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85.3</w:t>
            </w:r>
          </w:p>
        </w:tc>
        <w:tc>
          <w:tcPr>
            <w:tcW w:w="2066" w:type="dxa"/>
          </w:tcPr>
          <w:p w14:paraId="5202CE0A" w14:textId="77777777"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223.3</w:t>
            </w:r>
          </w:p>
        </w:tc>
      </w:tr>
    </w:tbl>
    <w:p w14:paraId="61CBD90C" w14:textId="77777777" w:rsidR="00A24B62" w:rsidRDefault="00A24B62" w:rsidP="00D40528">
      <w:pPr>
        <w:pStyle w:val="ListParagraph"/>
        <w:ind w:left="540"/>
        <w:rPr>
          <w:rFonts w:ascii="Century Gothic" w:hAnsi="Century Gothic"/>
          <w:bCs/>
          <w:sz w:val="22"/>
          <w:szCs w:val="22"/>
        </w:rPr>
      </w:pPr>
    </w:p>
    <w:p w14:paraId="20BDE8BA" w14:textId="017A6B45" w:rsidR="00D3342F" w:rsidRPr="00457025" w:rsidRDefault="00D3342F" w:rsidP="00D3342F">
      <w:pPr>
        <w:pStyle w:val="ListParagraph"/>
        <w:ind w:left="540"/>
        <w:rPr>
          <w:rFonts w:ascii="Century Gothic" w:hAnsi="Century Gothic"/>
          <w:b/>
          <w:sz w:val="22"/>
          <w:szCs w:val="22"/>
        </w:rPr>
      </w:pPr>
      <w:r w:rsidRPr="00457025">
        <w:rPr>
          <w:rFonts w:ascii="Century Gothic" w:hAnsi="Century Gothic"/>
          <w:b/>
          <w:sz w:val="22"/>
          <w:szCs w:val="22"/>
        </w:rPr>
        <w:t xml:space="preserve">SRU5 Sulfur Pit Testing:  </w:t>
      </w:r>
      <w:r w:rsidR="00236158" w:rsidRPr="00236158">
        <w:rPr>
          <w:rFonts w:ascii="Century Gothic" w:hAnsi="Century Gothic"/>
          <w:bCs/>
          <w:sz w:val="22"/>
          <w:szCs w:val="22"/>
        </w:rPr>
        <w:t>385 LTPD,</w:t>
      </w:r>
      <w:r w:rsidR="00236158">
        <w:rPr>
          <w:rFonts w:ascii="Century Gothic" w:hAnsi="Century Gothic"/>
          <w:b/>
          <w:sz w:val="22"/>
          <w:szCs w:val="22"/>
        </w:rPr>
        <w:t xml:space="preserve"> </w:t>
      </w:r>
      <w:r w:rsidR="00FE10AF" w:rsidRPr="00AC5A9A">
        <w:rPr>
          <w:rFonts w:ascii="Century Gothic" w:hAnsi="Century Gothic"/>
          <w:bCs/>
          <w:sz w:val="22"/>
          <w:szCs w:val="22"/>
        </w:rPr>
        <w:t xml:space="preserve">Morpholine </w:t>
      </w:r>
      <w:r w:rsidR="00927604" w:rsidRPr="00AC5A9A">
        <w:rPr>
          <w:rFonts w:ascii="Century Gothic" w:hAnsi="Century Gothic"/>
          <w:bCs/>
          <w:sz w:val="22"/>
          <w:szCs w:val="22"/>
        </w:rPr>
        <w:t>injection at 14 ppm for 6 hours,</w:t>
      </w:r>
      <w:r w:rsidR="00927604">
        <w:rPr>
          <w:rFonts w:ascii="Century Gothic" w:hAnsi="Century Gothic"/>
          <w:b/>
          <w:sz w:val="22"/>
          <w:szCs w:val="22"/>
        </w:rPr>
        <w:t xml:space="preserve"> </w:t>
      </w:r>
      <w:r w:rsidRPr="00457025">
        <w:rPr>
          <w:rFonts w:ascii="Century Gothic" w:hAnsi="Century Gothic"/>
          <w:bCs/>
          <w:sz w:val="22"/>
          <w:szCs w:val="22"/>
        </w:rPr>
        <w:t xml:space="preserve">No </w:t>
      </w:r>
      <w:r w:rsidR="005C1318">
        <w:rPr>
          <w:rFonts w:ascii="Century Gothic" w:hAnsi="Century Gothic"/>
          <w:bCs/>
          <w:sz w:val="22"/>
          <w:szCs w:val="22"/>
        </w:rPr>
        <w:t xml:space="preserve">Pit </w:t>
      </w:r>
      <w:r>
        <w:rPr>
          <w:rFonts w:ascii="Century Gothic" w:hAnsi="Century Gothic"/>
          <w:bCs/>
          <w:sz w:val="22"/>
          <w:szCs w:val="22"/>
        </w:rPr>
        <w:t>Degassing</w:t>
      </w:r>
      <w:r w:rsidR="00236158">
        <w:rPr>
          <w:rFonts w:ascii="Century Gothic" w:hAnsi="Century Gothic"/>
          <w:bCs/>
          <w:sz w:val="22"/>
          <w:szCs w:val="22"/>
        </w:rPr>
        <w:t>,</w:t>
      </w:r>
      <w:r>
        <w:rPr>
          <w:rFonts w:ascii="Century Gothic" w:hAnsi="Century Gothic"/>
          <w:bCs/>
          <w:sz w:val="22"/>
          <w:szCs w:val="22"/>
        </w:rPr>
        <w:t xml:space="preserve"> and &gt;</w:t>
      </w:r>
      <w:r w:rsidR="0031301C">
        <w:rPr>
          <w:rFonts w:ascii="Century Gothic" w:hAnsi="Century Gothic"/>
          <w:bCs/>
          <w:sz w:val="22"/>
          <w:szCs w:val="22"/>
        </w:rPr>
        <w:t>35-hour</w:t>
      </w:r>
      <w:r>
        <w:rPr>
          <w:rFonts w:ascii="Century Gothic" w:hAnsi="Century Gothic"/>
          <w:bCs/>
          <w:sz w:val="22"/>
          <w:szCs w:val="22"/>
        </w:rPr>
        <w:t xml:space="preserve"> residence time</w:t>
      </w:r>
      <w:r w:rsidR="005C1318">
        <w:rPr>
          <w:rFonts w:ascii="Century Gothic" w:hAnsi="Century Gothic"/>
          <w:bCs/>
          <w:sz w:val="22"/>
          <w:szCs w:val="22"/>
        </w:rPr>
        <w:t xml:space="preserve">.  </w:t>
      </w:r>
      <w:r w:rsidR="004944D3">
        <w:rPr>
          <w:rFonts w:ascii="Century Gothic" w:hAnsi="Century Gothic"/>
          <w:bCs/>
          <w:sz w:val="22"/>
          <w:szCs w:val="22"/>
        </w:rPr>
        <w:t>A</w:t>
      </w:r>
      <w:r w:rsidR="00FE0362">
        <w:rPr>
          <w:rFonts w:ascii="Century Gothic" w:hAnsi="Century Gothic"/>
          <w:bCs/>
          <w:sz w:val="22"/>
          <w:szCs w:val="22"/>
        </w:rPr>
        <w:t xml:space="preserve">dditional </w:t>
      </w:r>
      <w:r w:rsidR="004944D3" w:rsidRPr="00457025">
        <w:rPr>
          <w:rFonts w:ascii="Century Gothic" w:hAnsi="Century Gothic"/>
          <w:bCs/>
          <w:sz w:val="22"/>
          <w:szCs w:val="22"/>
        </w:rPr>
        <w:t xml:space="preserve">Morpholine </w:t>
      </w:r>
      <w:r w:rsidRPr="00457025">
        <w:rPr>
          <w:rFonts w:ascii="Century Gothic" w:hAnsi="Century Gothic"/>
          <w:bCs/>
          <w:sz w:val="22"/>
          <w:szCs w:val="22"/>
        </w:rPr>
        <w:t xml:space="preserve">testing </w:t>
      </w:r>
      <w:r w:rsidR="00236158">
        <w:rPr>
          <w:rFonts w:ascii="Century Gothic" w:hAnsi="Century Gothic"/>
          <w:bCs/>
          <w:sz w:val="22"/>
          <w:szCs w:val="22"/>
        </w:rPr>
        <w:t xml:space="preserve">performed </w:t>
      </w:r>
      <w:r w:rsidRPr="00457025">
        <w:rPr>
          <w:rFonts w:ascii="Century Gothic" w:hAnsi="Century Gothic"/>
          <w:bCs/>
          <w:sz w:val="22"/>
          <w:szCs w:val="22"/>
        </w:rPr>
        <w:t xml:space="preserve">in </w:t>
      </w:r>
      <w:r w:rsidR="00236158">
        <w:rPr>
          <w:rFonts w:ascii="Century Gothic" w:hAnsi="Century Gothic"/>
          <w:bCs/>
          <w:sz w:val="22"/>
          <w:szCs w:val="22"/>
        </w:rPr>
        <w:t xml:space="preserve">the </w:t>
      </w:r>
      <w:r w:rsidRPr="00457025">
        <w:rPr>
          <w:rFonts w:ascii="Century Gothic" w:hAnsi="Century Gothic"/>
          <w:bCs/>
          <w:sz w:val="22"/>
          <w:szCs w:val="22"/>
        </w:rPr>
        <w:t>Lab.</w:t>
      </w:r>
      <w:r w:rsidRPr="00457025">
        <w:rPr>
          <w:rFonts w:ascii="Century Gothic" w:hAnsi="Century Gothic"/>
          <w:b/>
          <w:sz w:val="22"/>
          <w:szCs w:val="22"/>
        </w:rPr>
        <w:t xml:space="preserve">  </w:t>
      </w:r>
    </w:p>
    <w:p w14:paraId="4C7DD77D" w14:textId="77777777" w:rsidR="00A24B62" w:rsidRDefault="00A24B62" w:rsidP="00D40528">
      <w:pPr>
        <w:pStyle w:val="ListParagraph"/>
        <w:ind w:left="540"/>
        <w:rPr>
          <w:rFonts w:ascii="Century Gothic" w:hAnsi="Century Gothic"/>
          <w:bCs/>
          <w:sz w:val="22"/>
          <w:szCs w:val="22"/>
        </w:rPr>
      </w:pPr>
    </w:p>
    <w:tbl>
      <w:tblPr>
        <w:tblStyle w:val="TableGrid"/>
        <w:tblW w:w="0" w:type="auto"/>
        <w:tblInd w:w="715" w:type="dxa"/>
        <w:tblLook w:val="04A0" w:firstRow="1" w:lastRow="0" w:firstColumn="1" w:lastColumn="0" w:noHBand="0" w:noVBand="1"/>
      </w:tblPr>
      <w:tblGrid>
        <w:gridCol w:w="2970"/>
        <w:gridCol w:w="1684"/>
        <w:gridCol w:w="1466"/>
        <w:gridCol w:w="1626"/>
        <w:gridCol w:w="2066"/>
      </w:tblGrid>
      <w:tr w:rsidR="00E77F2F" w:rsidRPr="002E671E" w14:paraId="4A6D8AB8" w14:textId="77777777" w:rsidTr="00F75039">
        <w:tc>
          <w:tcPr>
            <w:tcW w:w="2970" w:type="dxa"/>
          </w:tcPr>
          <w:p w14:paraId="47819F9C" w14:textId="4DC9FBEF" w:rsidR="00E77F2F" w:rsidRPr="002E671E" w:rsidRDefault="00295446" w:rsidP="00E77F2F">
            <w:pPr>
              <w:rPr>
                <w:rFonts w:ascii="Arial" w:hAnsi="Arial" w:cs="Arial"/>
                <w:sz w:val="22"/>
                <w:szCs w:val="22"/>
                <w:lang w:val="en-CA"/>
              </w:rPr>
            </w:pPr>
            <w:r>
              <w:rPr>
                <w:rFonts w:ascii="Arial" w:hAnsi="Arial" w:cs="Arial"/>
                <w:sz w:val="22"/>
                <w:szCs w:val="22"/>
                <w:lang w:val="en-CA"/>
              </w:rPr>
              <w:t xml:space="preserve">SRU5 Pit       </w:t>
            </w:r>
            <w:r w:rsidR="00042EAB">
              <w:rPr>
                <w:rFonts w:ascii="Arial" w:hAnsi="Arial" w:cs="Arial"/>
                <w:sz w:val="22"/>
                <w:szCs w:val="22"/>
                <w:lang w:val="en-CA"/>
              </w:rPr>
              <w:t xml:space="preserve">      </w:t>
            </w:r>
            <w:r w:rsidR="00E77F2F">
              <w:rPr>
                <w:rFonts w:ascii="Arial" w:hAnsi="Arial" w:cs="Arial"/>
                <w:sz w:val="22"/>
                <w:szCs w:val="22"/>
                <w:lang w:val="en-CA"/>
              </w:rPr>
              <w:t>4-28-2021</w:t>
            </w:r>
          </w:p>
        </w:tc>
        <w:tc>
          <w:tcPr>
            <w:tcW w:w="1684" w:type="dxa"/>
          </w:tcPr>
          <w:p w14:paraId="52D50DC5" w14:textId="12544169" w:rsidR="00E77F2F" w:rsidRPr="002E671E" w:rsidRDefault="00E77F2F" w:rsidP="00E77F2F">
            <w:pPr>
              <w:jc w:val="center"/>
              <w:rPr>
                <w:rFonts w:ascii="Arial" w:hAnsi="Arial" w:cs="Arial"/>
                <w:sz w:val="22"/>
                <w:szCs w:val="22"/>
                <w:lang w:val="en-CA"/>
              </w:rPr>
            </w:pPr>
            <w:r>
              <w:rPr>
                <w:rFonts w:ascii="Arial" w:hAnsi="Arial" w:cs="Arial"/>
                <w:sz w:val="22"/>
                <w:szCs w:val="22"/>
                <w:lang w:val="en-CA"/>
              </w:rPr>
              <w:t>Time Tested</w:t>
            </w:r>
          </w:p>
        </w:tc>
        <w:tc>
          <w:tcPr>
            <w:tcW w:w="1466" w:type="dxa"/>
          </w:tcPr>
          <w:p w14:paraId="527E2032" w14:textId="455E1384" w:rsidR="00E77F2F" w:rsidRPr="002E671E" w:rsidRDefault="00E77F2F" w:rsidP="00E77F2F">
            <w:pPr>
              <w:jc w:val="center"/>
              <w:rPr>
                <w:rFonts w:ascii="Arial" w:hAnsi="Arial" w:cs="Arial"/>
                <w:sz w:val="22"/>
                <w:szCs w:val="22"/>
                <w:lang w:val="en-CA"/>
              </w:rPr>
            </w:pPr>
            <w:r w:rsidRPr="002E671E">
              <w:rPr>
                <w:rFonts w:ascii="Arial" w:hAnsi="Arial" w:cs="Arial"/>
                <w:sz w:val="22"/>
                <w:szCs w:val="22"/>
                <w:lang w:val="en-CA"/>
              </w:rPr>
              <w:t>H</w:t>
            </w:r>
            <w:r w:rsidRPr="002E671E">
              <w:rPr>
                <w:rFonts w:ascii="Arial" w:hAnsi="Arial" w:cs="Arial"/>
                <w:sz w:val="22"/>
                <w:szCs w:val="22"/>
                <w:vertAlign w:val="subscript"/>
                <w:lang w:val="en-CA"/>
              </w:rPr>
              <w:t>2</w:t>
            </w:r>
            <w:r w:rsidRPr="002E671E">
              <w:rPr>
                <w:rFonts w:ascii="Arial" w:hAnsi="Arial" w:cs="Arial"/>
                <w:sz w:val="22"/>
                <w:szCs w:val="22"/>
                <w:lang w:val="en-CA"/>
              </w:rPr>
              <w:t>S (ppm)</w:t>
            </w:r>
          </w:p>
        </w:tc>
        <w:tc>
          <w:tcPr>
            <w:tcW w:w="1626" w:type="dxa"/>
          </w:tcPr>
          <w:p w14:paraId="4BA61201" w14:textId="451F7589" w:rsidR="00E77F2F" w:rsidRPr="002E671E" w:rsidRDefault="00E77F2F" w:rsidP="00E77F2F">
            <w:pPr>
              <w:jc w:val="center"/>
              <w:rPr>
                <w:rFonts w:ascii="Arial" w:hAnsi="Arial" w:cs="Arial"/>
                <w:sz w:val="22"/>
                <w:szCs w:val="22"/>
                <w:lang w:val="en-CA"/>
              </w:rPr>
            </w:pPr>
            <w:r w:rsidRPr="002E671E">
              <w:rPr>
                <w:rFonts w:ascii="Arial" w:hAnsi="Arial" w:cs="Arial"/>
                <w:sz w:val="22"/>
                <w:szCs w:val="22"/>
                <w:lang w:val="en-CA"/>
              </w:rPr>
              <w:t>H</w:t>
            </w:r>
            <w:r w:rsidRPr="002E671E">
              <w:rPr>
                <w:rFonts w:ascii="Arial" w:hAnsi="Arial" w:cs="Arial"/>
                <w:sz w:val="22"/>
                <w:szCs w:val="22"/>
                <w:vertAlign w:val="subscript"/>
                <w:lang w:val="en-CA"/>
              </w:rPr>
              <w:t>2</w:t>
            </w:r>
            <w:r w:rsidRPr="002E671E">
              <w:rPr>
                <w:rFonts w:ascii="Arial" w:hAnsi="Arial" w:cs="Arial"/>
                <w:sz w:val="22"/>
                <w:szCs w:val="22"/>
                <w:lang w:val="en-CA"/>
              </w:rPr>
              <w:t>SX (ppm)</w:t>
            </w:r>
          </w:p>
        </w:tc>
        <w:tc>
          <w:tcPr>
            <w:tcW w:w="2066" w:type="dxa"/>
          </w:tcPr>
          <w:p w14:paraId="3D0D8329" w14:textId="62ECE6A7" w:rsidR="00E77F2F" w:rsidRPr="002E671E" w:rsidRDefault="00E77F2F" w:rsidP="00E77F2F">
            <w:pPr>
              <w:jc w:val="center"/>
              <w:rPr>
                <w:rFonts w:ascii="Arial" w:hAnsi="Arial" w:cs="Arial"/>
                <w:sz w:val="22"/>
                <w:szCs w:val="22"/>
                <w:lang w:val="en-CA"/>
              </w:rPr>
            </w:pPr>
            <w:r w:rsidRPr="002E671E">
              <w:rPr>
                <w:rFonts w:ascii="Arial" w:hAnsi="Arial" w:cs="Arial"/>
                <w:sz w:val="22"/>
                <w:szCs w:val="22"/>
                <w:lang w:val="en-CA"/>
              </w:rPr>
              <w:t>Total H</w:t>
            </w:r>
            <w:r w:rsidRPr="002E671E">
              <w:rPr>
                <w:rFonts w:ascii="Arial" w:hAnsi="Arial" w:cs="Arial"/>
                <w:sz w:val="22"/>
                <w:szCs w:val="22"/>
                <w:vertAlign w:val="subscript"/>
                <w:lang w:val="en-CA"/>
              </w:rPr>
              <w:t>2</w:t>
            </w:r>
            <w:r w:rsidRPr="002E671E">
              <w:rPr>
                <w:rFonts w:ascii="Arial" w:hAnsi="Arial" w:cs="Arial"/>
                <w:sz w:val="22"/>
                <w:szCs w:val="22"/>
                <w:lang w:val="en-CA"/>
              </w:rPr>
              <w:t>S (ppm)</w:t>
            </w:r>
          </w:p>
        </w:tc>
      </w:tr>
      <w:tr w:rsidR="00A24B62" w:rsidRPr="002E671E" w14:paraId="3D711C25" w14:textId="77777777" w:rsidTr="00F75039">
        <w:tc>
          <w:tcPr>
            <w:tcW w:w="2970" w:type="dxa"/>
          </w:tcPr>
          <w:p w14:paraId="77782809" w14:textId="77777777" w:rsidR="00A24B62" w:rsidRPr="002E671E" w:rsidRDefault="00A24B62" w:rsidP="00171E98">
            <w:pPr>
              <w:rPr>
                <w:rFonts w:ascii="Arial" w:hAnsi="Arial" w:cs="Arial"/>
                <w:sz w:val="22"/>
                <w:szCs w:val="22"/>
                <w:lang w:val="en-CA"/>
              </w:rPr>
            </w:pPr>
            <w:r w:rsidRPr="002E671E">
              <w:rPr>
                <w:rFonts w:ascii="Arial" w:hAnsi="Arial" w:cs="Arial"/>
                <w:sz w:val="22"/>
                <w:szCs w:val="22"/>
                <w:lang w:val="en-CA"/>
              </w:rPr>
              <w:t>SRU 5 Cooling Chamber</w:t>
            </w:r>
          </w:p>
        </w:tc>
        <w:tc>
          <w:tcPr>
            <w:tcW w:w="1684" w:type="dxa"/>
          </w:tcPr>
          <w:p w14:paraId="57A4D8A1" w14:textId="0742336F" w:rsidR="00A24B62" w:rsidRPr="002E671E" w:rsidRDefault="006153C2" w:rsidP="00171E98">
            <w:pPr>
              <w:jc w:val="center"/>
              <w:rPr>
                <w:rFonts w:ascii="Arial" w:hAnsi="Arial" w:cs="Arial"/>
                <w:sz w:val="22"/>
                <w:szCs w:val="22"/>
                <w:lang w:val="en-CA"/>
              </w:rPr>
            </w:pPr>
            <w:r>
              <w:rPr>
                <w:rFonts w:ascii="Arial" w:hAnsi="Arial" w:cs="Arial"/>
                <w:sz w:val="22"/>
                <w:szCs w:val="22"/>
                <w:lang w:val="en-CA"/>
              </w:rPr>
              <w:t>13</w:t>
            </w:r>
            <w:r w:rsidR="00A24B62" w:rsidRPr="002E671E">
              <w:rPr>
                <w:rFonts w:ascii="Arial" w:hAnsi="Arial" w:cs="Arial"/>
                <w:sz w:val="22"/>
                <w:szCs w:val="22"/>
                <w:lang w:val="en-CA"/>
              </w:rPr>
              <w:t>:02</w:t>
            </w:r>
          </w:p>
        </w:tc>
        <w:tc>
          <w:tcPr>
            <w:tcW w:w="1466" w:type="dxa"/>
          </w:tcPr>
          <w:p w14:paraId="6A177FF6" w14:textId="77777777"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186.9</w:t>
            </w:r>
          </w:p>
        </w:tc>
        <w:tc>
          <w:tcPr>
            <w:tcW w:w="1626" w:type="dxa"/>
          </w:tcPr>
          <w:p w14:paraId="2294FAA7" w14:textId="77777777"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33.1</w:t>
            </w:r>
          </w:p>
        </w:tc>
        <w:tc>
          <w:tcPr>
            <w:tcW w:w="2066" w:type="dxa"/>
          </w:tcPr>
          <w:p w14:paraId="48609CED" w14:textId="77777777"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220.0</w:t>
            </w:r>
          </w:p>
        </w:tc>
      </w:tr>
      <w:tr w:rsidR="00A24B62" w:rsidRPr="002E671E" w14:paraId="425825F5" w14:textId="77777777" w:rsidTr="00F75039">
        <w:tc>
          <w:tcPr>
            <w:tcW w:w="2970" w:type="dxa"/>
          </w:tcPr>
          <w:p w14:paraId="37518E6F" w14:textId="77777777" w:rsidR="00A24B62" w:rsidRPr="002E671E" w:rsidRDefault="00A24B62" w:rsidP="00171E98">
            <w:pPr>
              <w:rPr>
                <w:rFonts w:ascii="Arial" w:hAnsi="Arial" w:cs="Arial"/>
                <w:sz w:val="22"/>
                <w:szCs w:val="22"/>
                <w:lang w:val="en-CA"/>
              </w:rPr>
            </w:pPr>
            <w:r w:rsidRPr="002E671E">
              <w:rPr>
                <w:rFonts w:ascii="Arial" w:hAnsi="Arial" w:cs="Arial"/>
                <w:sz w:val="22"/>
                <w:szCs w:val="22"/>
                <w:lang w:val="en-CA"/>
              </w:rPr>
              <w:t>SRU 5 Degassing Chamber</w:t>
            </w:r>
          </w:p>
        </w:tc>
        <w:tc>
          <w:tcPr>
            <w:tcW w:w="1684" w:type="dxa"/>
          </w:tcPr>
          <w:p w14:paraId="4ED20DBE" w14:textId="583A7BB3"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1</w:t>
            </w:r>
            <w:r w:rsidR="00464864">
              <w:rPr>
                <w:rFonts w:ascii="Arial" w:hAnsi="Arial" w:cs="Arial"/>
                <w:sz w:val="22"/>
                <w:szCs w:val="22"/>
                <w:lang w:val="en-CA"/>
              </w:rPr>
              <w:t>3</w:t>
            </w:r>
            <w:r w:rsidRPr="002E671E">
              <w:rPr>
                <w:rFonts w:ascii="Arial" w:hAnsi="Arial" w:cs="Arial"/>
                <w:sz w:val="22"/>
                <w:szCs w:val="22"/>
                <w:lang w:val="en-CA"/>
              </w:rPr>
              <w:t>:20</w:t>
            </w:r>
          </w:p>
        </w:tc>
        <w:tc>
          <w:tcPr>
            <w:tcW w:w="1466" w:type="dxa"/>
          </w:tcPr>
          <w:p w14:paraId="6B660E8F" w14:textId="77777777"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172.2</w:t>
            </w:r>
          </w:p>
        </w:tc>
        <w:tc>
          <w:tcPr>
            <w:tcW w:w="1626" w:type="dxa"/>
          </w:tcPr>
          <w:p w14:paraId="45496A4D" w14:textId="77777777"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39.7</w:t>
            </w:r>
          </w:p>
        </w:tc>
        <w:tc>
          <w:tcPr>
            <w:tcW w:w="2066" w:type="dxa"/>
          </w:tcPr>
          <w:p w14:paraId="2C7FEA9C" w14:textId="77777777"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211.9</w:t>
            </w:r>
          </w:p>
        </w:tc>
      </w:tr>
      <w:tr w:rsidR="00A24B62" w:rsidRPr="002E671E" w14:paraId="7444728B" w14:textId="77777777" w:rsidTr="00F75039">
        <w:tc>
          <w:tcPr>
            <w:tcW w:w="2970" w:type="dxa"/>
          </w:tcPr>
          <w:p w14:paraId="4AB50630" w14:textId="2BAE9C74" w:rsidR="00A24B62" w:rsidRPr="002E671E" w:rsidRDefault="00A24B62" w:rsidP="00171E98">
            <w:pPr>
              <w:ind w:left="720"/>
              <w:rPr>
                <w:rFonts w:ascii="Arial" w:hAnsi="Arial" w:cs="Arial"/>
                <w:sz w:val="22"/>
                <w:szCs w:val="22"/>
                <w:lang w:val="en-CA"/>
              </w:rPr>
            </w:pPr>
            <w:r w:rsidRPr="002E671E">
              <w:rPr>
                <w:rFonts w:ascii="Arial" w:hAnsi="Arial" w:cs="Arial"/>
                <w:sz w:val="22"/>
                <w:szCs w:val="22"/>
                <w:lang w:val="en-CA"/>
              </w:rPr>
              <w:t xml:space="preserve">SRU 5 Degassing Agitate </w:t>
            </w:r>
            <w:r w:rsidR="00F01C7B">
              <w:rPr>
                <w:rFonts w:ascii="Arial" w:hAnsi="Arial" w:cs="Arial"/>
                <w:sz w:val="22"/>
                <w:szCs w:val="22"/>
                <w:lang w:val="en-CA"/>
              </w:rPr>
              <w:t xml:space="preserve">with </w:t>
            </w:r>
            <w:r w:rsidRPr="002E671E">
              <w:rPr>
                <w:rFonts w:ascii="Arial" w:hAnsi="Arial" w:cs="Arial"/>
                <w:sz w:val="22"/>
                <w:szCs w:val="22"/>
                <w:lang w:val="en-CA"/>
              </w:rPr>
              <w:t>2 drops</w:t>
            </w:r>
            <w:r w:rsidR="00125CE0">
              <w:rPr>
                <w:rFonts w:ascii="Arial" w:hAnsi="Arial" w:cs="Arial"/>
                <w:sz w:val="22"/>
                <w:szCs w:val="22"/>
                <w:lang w:val="en-CA"/>
              </w:rPr>
              <w:t xml:space="preserve"> (ml)</w:t>
            </w:r>
            <w:r w:rsidRPr="002E671E">
              <w:rPr>
                <w:rFonts w:ascii="Arial" w:hAnsi="Arial" w:cs="Arial"/>
                <w:sz w:val="22"/>
                <w:szCs w:val="22"/>
                <w:lang w:val="en-CA"/>
              </w:rPr>
              <w:t xml:space="preserve"> Morph</w:t>
            </w:r>
          </w:p>
        </w:tc>
        <w:tc>
          <w:tcPr>
            <w:tcW w:w="1684" w:type="dxa"/>
          </w:tcPr>
          <w:p w14:paraId="1DBB45A4" w14:textId="757D5DC7" w:rsidR="00A24B62" w:rsidRPr="002E671E" w:rsidRDefault="00A24B62" w:rsidP="00171E98">
            <w:pPr>
              <w:jc w:val="right"/>
              <w:rPr>
                <w:rFonts w:ascii="Arial" w:hAnsi="Arial" w:cs="Arial"/>
                <w:sz w:val="22"/>
                <w:szCs w:val="22"/>
                <w:lang w:val="en-CA"/>
              </w:rPr>
            </w:pPr>
            <w:r w:rsidRPr="002E671E">
              <w:rPr>
                <w:rFonts w:ascii="Arial" w:hAnsi="Arial" w:cs="Arial"/>
                <w:sz w:val="22"/>
                <w:szCs w:val="22"/>
                <w:lang w:val="en-CA"/>
              </w:rPr>
              <w:t>1</w:t>
            </w:r>
            <w:r w:rsidR="00B705C8">
              <w:rPr>
                <w:rFonts w:ascii="Arial" w:hAnsi="Arial" w:cs="Arial"/>
                <w:sz w:val="22"/>
                <w:szCs w:val="22"/>
                <w:lang w:val="en-CA"/>
              </w:rPr>
              <w:t>3</w:t>
            </w:r>
            <w:r w:rsidRPr="002E671E">
              <w:rPr>
                <w:rFonts w:ascii="Arial" w:hAnsi="Arial" w:cs="Arial"/>
                <w:sz w:val="22"/>
                <w:szCs w:val="22"/>
                <w:lang w:val="en-CA"/>
              </w:rPr>
              <w:t>:27</w:t>
            </w:r>
          </w:p>
        </w:tc>
        <w:tc>
          <w:tcPr>
            <w:tcW w:w="1466" w:type="dxa"/>
          </w:tcPr>
          <w:p w14:paraId="346B7521" w14:textId="77777777" w:rsidR="00A24B62" w:rsidRPr="002E671E" w:rsidRDefault="00A24B62" w:rsidP="00171E98">
            <w:pPr>
              <w:jc w:val="right"/>
              <w:rPr>
                <w:rFonts w:ascii="Arial" w:hAnsi="Arial" w:cs="Arial"/>
                <w:sz w:val="22"/>
                <w:szCs w:val="22"/>
                <w:lang w:val="en-CA"/>
              </w:rPr>
            </w:pPr>
            <w:r w:rsidRPr="002E671E">
              <w:rPr>
                <w:rFonts w:ascii="Arial" w:hAnsi="Arial" w:cs="Arial"/>
                <w:sz w:val="22"/>
                <w:szCs w:val="22"/>
                <w:lang w:val="en-CA"/>
              </w:rPr>
              <w:t>88.4</w:t>
            </w:r>
          </w:p>
        </w:tc>
        <w:tc>
          <w:tcPr>
            <w:tcW w:w="1626" w:type="dxa"/>
          </w:tcPr>
          <w:p w14:paraId="19793095" w14:textId="77777777" w:rsidR="00A24B62" w:rsidRPr="002E671E" w:rsidRDefault="00A24B62" w:rsidP="00171E98">
            <w:pPr>
              <w:jc w:val="right"/>
              <w:rPr>
                <w:rFonts w:ascii="Arial" w:hAnsi="Arial" w:cs="Arial"/>
                <w:sz w:val="22"/>
                <w:szCs w:val="22"/>
                <w:lang w:val="en-CA"/>
              </w:rPr>
            </w:pPr>
            <w:r w:rsidRPr="002E671E">
              <w:rPr>
                <w:rFonts w:ascii="Arial" w:hAnsi="Arial" w:cs="Arial"/>
                <w:sz w:val="22"/>
                <w:szCs w:val="22"/>
                <w:lang w:val="en-CA"/>
              </w:rPr>
              <w:t>27.1</w:t>
            </w:r>
          </w:p>
        </w:tc>
        <w:tc>
          <w:tcPr>
            <w:tcW w:w="2066" w:type="dxa"/>
          </w:tcPr>
          <w:p w14:paraId="59498371" w14:textId="77777777" w:rsidR="00A24B62" w:rsidRPr="002E671E" w:rsidRDefault="00A24B62" w:rsidP="00171E98">
            <w:pPr>
              <w:jc w:val="right"/>
              <w:rPr>
                <w:rFonts w:ascii="Arial" w:hAnsi="Arial" w:cs="Arial"/>
                <w:sz w:val="22"/>
                <w:szCs w:val="22"/>
                <w:lang w:val="en-CA"/>
              </w:rPr>
            </w:pPr>
            <w:r w:rsidRPr="002E671E">
              <w:rPr>
                <w:rFonts w:ascii="Arial" w:hAnsi="Arial" w:cs="Arial"/>
                <w:sz w:val="22"/>
                <w:szCs w:val="22"/>
                <w:lang w:val="en-CA"/>
              </w:rPr>
              <w:t>115.4</w:t>
            </w:r>
          </w:p>
        </w:tc>
      </w:tr>
      <w:tr w:rsidR="00A24B62" w:rsidRPr="002E671E" w14:paraId="3BC86C5A" w14:textId="77777777" w:rsidTr="00F75039">
        <w:tc>
          <w:tcPr>
            <w:tcW w:w="2970" w:type="dxa"/>
          </w:tcPr>
          <w:p w14:paraId="00EB3F4D" w14:textId="4FD690E8" w:rsidR="00A24B62" w:rsidRPr="002E671E" w:rsidRDefault="00A24B62" w:rsidP="00171E98">
            <w:pPr>
              <w:ind w:left="720"/>
              <w:rPr>
                <w:rFonts w:ascii="Arial" w:hAnsi="Arial" w:cs="Arial"/>
                <w:sz w:val="22"/>
                <w:szCs w:val="22"/>
                <w:lang w:val="en-CA"/>
              </w:rPr>
            </w:pPr>
            <w:r w:rsidRPr="002E671E">
              <w:rPr>
                <w:rFonts w:ascii="Arial" w:hAnsi="Arial" w:cs="Arial"/>
                <w:sz w:val="22"/>
                <w:szCs w:val="22"/>
                <w:lang w:val="en-CA"/>
              </w:rPr>
              <w:t xml:space="preserve">SRU 5 Degassing Agitate </w:t>
            </w:r>
            <w:r w:rsidR="00F01C7B">
              <w:rPr>
                <w:rFonts w:ascii="Arial" w:hAnsi="Arial" w:cs="Arial"/>
                <w:sz w:val="22"/>
                <w:szCs w:val="22"/>
                <w:lang w:val="en-CA"/>
              </w:rPr>
              <w:t xml:space="preserve">with </w:t>
            </w:r>
            <w:r w:rsidRPr="002E671E">
              <w:rPr>
                <w:rFonts w:ascii="Arial" w:hAnsi="Arial" w:cs="Arial"/>
                <w:sz w:val="22"/>
                <w:szCs w:val="22"/>
                <w:lang w:val="en-CA"/>
              </w:rPr>
              <w:t>2 drops</w:t>
            </w:r>
            <w:r w:rsidR="00125CE0">
              <w:rPr>
                <w:rFonts w:ascii="Arial" w:hAnsi="Arial" w:cs="Arial"/>
                <w:sz w:val="22"/>
                <w:szCs w:val="22"/>
                <w:lang w:val="en-CA"/>
              </w:rPr>
              <w:t xml:space="preserve"> (m</w:t>
            </w:r>
            <w:r w:rsidR="002D1B33">
              <w:rPr>
                <w:rFonts w:ascii="Arial" w:hAnsi="Arial" w:cs="Arial"/>
                <w:sz w:val="22"/>
                <w:szCs w:val="22"/>
                <w:lang w:val="en-CA"/>
              </w:rPr>
              <w:t>l</w:t>
            </w:r>
            <w:r w:rsidR="00125CE0">
              <w:rPr>
                <w:rFonts w:ascii="Arial" w:hAnsi="Arial" w:cs="Arial"/>
                <w:sz w:val="22"/>
                <w:szCs w:val="22"/>
                <w:lang w:val="en-CA"/>
              </w:rPr>
              <w:t xml:space="preserve">) </w:t>
            </w:r>
            <w:r w:rsidRPr="002E671E">
              <w:rPr>
                <w:rFonts w:ascii="Arial" w:hAnsi="Arial" w:cs="Arial"/>
                <w:sz w:val="22"/>
                <w:szCs w:val="22"/>
                <w:lang w:val="en-CA"/>
              </w:rPr>
              <w:t>Morph</w:t>
            </w:r>
          </w:p>
        </w:tc>
        <w:tc>
          <w:tcPr>
            <w:tcW w:w="1684" w:type="dxa"/>
          </w:tcPr>
          <w:p w14:paraId="5BE829BD" w14:textId="65839AD2" w:rsidR="00A24B62" w:rsidRPr="002E671E" w:rsidRDefault="00A24B62" w:rsidP="00171E98">
            <w:pPr>
              <w:jc w:val="right"/>
              <w:rPr>
                <w:rFonts w:ascii="Arial" w:hAnsi="Arial" w:cs="Arial"/>
                <w:sz w:val="22"/>
                <w:szCs w:val="22"/>
                <w:lang w:val="en-CA"/>
              </w:rPr>
            </w:pPr>
            <w:r w:rsidRPr="002E671E">
              <w:rPr>
                <w:rFonts w:ascii="Arial" w:hAnsi="Arial" w:cs="Arial"/>
                <w:sz w:val="22"/>
                <w:szCs w:val="22"/>
                <w:lang w:val="en-CA"/>
              </w:rPr>
              <w:t>1</w:t>
            </w:r>
            <w:r w:rsidR="00B705C8">
              <w:rPr>
                <w:rFonts w:ascii="Arial" w:hAnsi="Arial" w:cs="Arial"/>
                <w:sz w:val="22"/>
                <w:szCs w:val="22"/>
                <w:lang w:val="en-CA"/>
              </w:rPr>
              <w:t>3</w:t>
            </w:r>
            <w:r w:rsidRPr="002E671E">
              <w:rPr>
                <w:rFonts w:ascii="Arial" w:hAnsi="Arial" w:cs="Arial"/>
                <w:sz w:val="22"/>
                <w:szCs w:val="22"/>
                <w:lang w:val="en-CA"/>
              </w:rPr>
              <w:t>:33</w:t>
            </w:r>
          </w:p>
        </w:tc>
        <w:tc>
          <w:tcPr>
            <w:tcW w:w="1466" w:type="dxa"/>
          </w:tcPr>
          <w:p w14:paraId="74961D69" w14:textId="77777777" w:rsidR="00A24B62" w:rsidRPr="002E671E" w:rsidRDefault="00A24B62" w:rsidP="00171E98">
            <w:pPr>
              <w:jc w:val="right"/>
              <w:rPr>
                <w:rFonts w:ascii="Arial" w:hAnsi="Arial" w:cs="Arial"/>
                <w:sz w:val="22"/>
                <w:szCs w:val="22"/>
                <w:lang w:val="en-CA"/>
              </w:rPr>
            </w:pPr>
            <w:r w:rsidRPr="002E671E">
              <w:rPr>
                <w:rFonts w:ascii="Arial" w:hAnsi="Arial" w:cs="Arial"/>
                <w:sz w:val="22"/>
                <w:szCs w:val="22"/>
                <w:lang w:val="en-CA"/>
              </w:rPr>
              <w:t>32.9</w:t>
            </w:r>
          </w:p>
        </w:tc>
        <w:tc>
          <w:tcPr>
            <w:tcW w:w="1626" w:type="dxa"/>
          </w:tcPr>
          <w:p w14:paraId="3DF34413" w14:textId="77777777" w:rsidR="00A24B62" w:rsidRPr="002E671E" w:rsidRDefault="00A24B62" w:rsidP="00171E98">
            <w:pPr>
              <w:jc w:val="right"/>
              <w:rPr>
                <w:rFonts w:ascii="Arial" w:hAnsi="Arial" w:cs="Arial"/>
                <w:sz w:val="22"/>
                <w:szCs w:val="22"/>
                <w:lang w:val="en-CA"/>
              </w:rPr>
            </w:pPr>
            <w:r w:rsidRPr="002E671E">
              <w:rPr>
                <w:rFonts w:ascii="Arial" w:hAnsi="Arial" w:cs="Arial"/>
                <w:sz w:val="22"/>
                <w:szCs w:val="22"/>
                <w:lang w:val="en-CA"/>
              </w:rPr>
              <w:t>16.9</w:t>
            </w:r>
          </w:p>
        </w:tc>
        <w:tc>
          <w:tcPr>
            <w:tcW w:w="2066" w:type="dxa"/>
          </w:tcPr>
          <w:p w14:paraId="38875B5A" w14:textId="77777777" w:rsidR="00A24B62" w:rsidRPr="002E671E" w:rsidRDefault="00A24B62" w:rsidP="00171E98">
            <w:pPr>
              <w:jc w:val="right"/>
              <w:rPr>
                <w:rFonts w:ascii="Arial" w:hAnsi="Arial" w:cs="Arial"/>
                <w:sz w:val="22"/>
                <w:szCs w:val="22"/>
                <w:lang w:val="en-CA"/>
              </w:rPr>
            </w:pPr>
            <w:r w:rsidRPr="002E671E">
              <w:rPr>
                <w:rFonts w:ascii="Arial" w:hAnsi="Arial" w:cs="Arial"/>
                <w:sz w:val="22"/>
                <w:szCs w:val="22"/>
                <w:lang w:val="en-CA"/>
              </w:rPr>
              <w:t>49.8</w:t>
            </w:r>
          </w:p>
        </w:tc>
      </w:tr>
      <w:tr w:rsidR="00A24B62" w:rsidRPr="002E671E" w14:paraId="017190AF" w14:textId="77777777" w:rsidTr="00F75039">
        <w:tc>
          <w:tcPr>
            <w:tcW w:w="2970" w:type="dxa"/>
          </w:tcPr>
          <w:p w14:paraId="12F19EAD" w14:textId="77777777" w:rsidR="00A24B62" w:rsidRPr="002E671E" w:rsidRDefault="00A24B62" w:rsidP="00171E98">
            <w:pPr>
              <w:rPr>
                <w:rFonts w:ascii="Arial" w:hAnsi="Arial" w:cs="Arial"/>
                <w:sz w:val="22"/>
                <w:szCs w:val="22"/>
                <w:lang w:val="en-CA"/>
              </w:rPr>
            </w:pPr>
            <w:r w:rsidRPr="002E671E">
              <w:rPr>
                <w:rFonts w:ascii="Arial" w:hAnsi="Arial" w:cs="Arial"/>
                <w:sz w:val="22"/>
                <w:szCs w:val="22"/>
                <w:lang w:val="en-CA"/>
              </w:rPr>
              <w:t>SRU 5 Product Chamber</w:t>
            </w:r>
          </w:p>
        </w:tc>
        <w:tc>
          <w:tcPr>
            <w:tcW w:w="1684" w:type="dxa"/>
          </w:tcPr>
          <w:p w14:paraId="5A610E7D" w14:textId="04D74A20"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1</w:t>
            </w:r>
            <w:r w:rsidR="00B705C8">
              <w:rPr>
                <w:rFonts w:ascii="Arial" w:hAnsi="Arial" w:cs="Arial"/>
                <w:sz w:val="22"/>
                <w:szCs w:val="22"/>
                <w:lang w:val="en-CA"/>
              </w:rPr>
              <w:t>3</w:t>
            </w:r>
            <w:r w:rsidRPr="002E671E">
              <w:rPr>
                <w:rFonts w:ascii="Arial" w:hAnsi="Arial" w:cs="Arial"/>
                <w:sz w:val="22"/>
                <w:szCs w:val="22"/>
                <w:lang w:val="en-CA"/>
              </w:rPr>
              <w:t>:40</w:t>
            </w:r>
          </w:p>
        </w:tc>
        <w:tc>
          <w:tcPr>
            <w:tcW w:w="1466" w:type="dxa"/>
          </w:tcPr>
          <w:p w14:paraId="5875C1BA" w14:textId="77777777"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159.8</w:t>
            </w:r>
          </w:p>
        </w:tc>
        <w:tc>
          <w:tcPr>
            <w:tcW w:w="1626" w:type="dxa"/>
          </w:tcPr>
          <w:p w14:paraId="3895E120" w14:textId="77777777"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26.5</w:t>
            </w:r>
          </w:p>
        </w:tc>
        <w:tc>
          <w:tcPr>
            <w:tcW w:w="2066" w:type="dxa"/>
          </w:tcPr>
          <w:p w14:paraId="68EA5952" w14:textId="77777777" w:rsidR="00A24B62" w:rsidRPr="002E671E" w:rsidRDefault="00A24B62" w:rsidP="00171E98">
            <w:pPr>
              <w:jc w:val="center"/>
              <w:rPr>
                <w:rFonts w:ascii="Arial" w:hAnsi="Arial" w:cs="Arial"/>
                <w:sz w:val="22"/>
                <w:szCs w:val="22"/>
                <w:lang w:val="en-CA"/>
              </w:rPr>
            </w:pPr>
            <w:r w:rsidRPr="002E671E">
              <w:rPr>
                <w:rFonts w:ascii="Arial" w:hAnsi="Arial" w:cs="Arial"/>
                <w:sz w:val="22"/>
                <w:szCs w:val="22"/>
                <w:lang w:val="en-CA"/>
              </w:rPr>
              <w:t>186.3</w:t>
            </w:r>
          </w:p>
        </w:tc>
      </w:tr>
    </w:tbl>
    <w:p w14:paraId="773E31B9" w14:textId="77777777" w:rsidR="00A24B62" w:rsidRDefault="00A24B62" w:rsidP="00D40528">
      <w:pPr>
        <w:pStyle w:val="ListParagraph"/>
        <w:ind w:left="540"/>
        <w:rPr>
          <w:rFonts w:ascii="Century Gothic" w:hAnsi="Century Gothic"/>
          <w:bCs/>
          <w:sz w:val="22"/>
          <w:szCs w:val="22"/>
        </w:rPr>
      </w:pPr>
    </w:p>
    <w:p w14:paraId="68379E46" w14:textId="097CD593" w:rsidR="0099058C" w:rsidRPr="00457025" w:rsidRDefault="0099058C" w:rsidP="0099058C">
      <w:pPr>
        <w:pStyle w:val="ListParagraph"/>
        <w:ind w:left="540"/>
        <w:rPr>
          <w:rFonts w:ascii="Century Gothic" w:hAnsi="Century Gothic"/>
          <w:b/>
          <w:sz w:val="22"/>
          <w:szCs w:val="22"/>
        </w:rPr>
      </w:pPr>
      <w:r w:rsidRPr="00457025">
        <w:rPr>
          <w:rFonts w:ascii="Century Gothic" w:hAnsi="Century Gothic"/>
          <w:b/>
          <w:sz w:val="22"/>
          <w:szCs w:val="22"/>
        </w:rPr>
        <w:t>SRU</w:t>
      </w:r>
      <w:r>
        <w:rPr>
          <w:rFonts w:ascii="Century Gothic" w:hAnsi="Century Gothic"/>
          <w:b/>
          <w:sz w:val="22"/>
          <w:szCs w:val="22"/>
        </w:rPr>
        <w:t>6</w:t>
      </w:r>
      <w:r w:rsidRPr="00457025">
        <w:rPr>
          <w:rFonts w:ascii="Century Gothic" w:hAnsi="Century Gothic"/>
          <w:b/>
          <w:sz w:val="22"/>
          <w:szCs w:val="22"/>
        </w:rPr>
        <w:t xml:space="preserve"> Sulfur Pit Testing:  </w:t>
      </w:r>
      <w:r w:rsidRPr="00236158">
        <w:rPr>
          <w:rFonts w:ascii="Century Gothic" w:hAnsi="Century Gothic"/>
          <w:bCs/>
          <w:sz w:val="22"/>
          <w:szCs w:val="22"/>
        </w:rPr>
        <w:t>385 LTPD,</w:t>
      </w:r>
      <w:r>
        <w:rPr>
          <w:rFonts w:ascii="Century Gothic" w:hAnsi="Century Gothic"/>
          <w:b/>
          <w:sz w:val="22"/>
          <w:szCs w:val="22"/>
        </w:rPr>
        <w:t xml:space="preserve"> </w:t>
      </w:r>
      <w:r w:rsidR="006B00FB" w:rsidRPr="00842BBC">
        <w:rPr>
          <w:rFonts w:ascii="Century Gothic" w:hAnsi="Century Gothic"/>
          <w:bCs/>
          <w:sz w:val="22"/>
          <w:szCs w:val="22"/>
        </w:rPr>
        <w:t>P</w:t>
      </w:r>
      <w:r>
        <w:rPr>
          <w:rFonts w:ascii="Century Gothic" w:hAnsi="Century Gothic"/>
          <w:bCs/>
          <w:sz w:val="22"/>
          <w:szCs w:val="22"/>
        </w:rPr>
        <w:t xml:space="preserve">it </w:t>
      </w:r>
      <w:r w:rsidR="006A791B">
        <w:rPr>
          <w:rFonts w:ascii="Century Gothic" w:hAnsi="Century Gothic"/>
          <w:bCs/>
          <w:sz w:val="22"/>
          <w:szCs w:val="22"/>
        </w:rPr>
        <w:t xml:space="preserve">Air </w:t>
      </w:r>
      <w:r>
        <w:rPr>
          <w:rFonts w:ascii="Century Gothic" w:hAnsi="Century Gothic"/>
          <w:bCs/>
          <w:sz w:val="22"/>
          <w:szCs w:val="22"/>
        </w:rPr>
        <w:t>Degassing</w:t>
      </w:r>
      <w:r w:rsidR="006B00FB">
        <w:rPr>
          <w:rFonts w:ascii="Century Gothic" w:hAnsi="Century Gothic"/>
          <w:bCs/>
          <w:sz w:val="22"/>
          <w:szCs w:val="22"/>
        </w:rPr>
        <w:t xml:space="preserve"> </w:t>
      </w:r>
      <w:r w:rsidR="00E8511A">
        <w:rPr>
          <w:rFonts w:ascii="Century Gothic" w:hAnsi="Century Gothic"/>
          <w:bCs/>
          <w:sz w:val="22"/>
          <w:szCs w:val="22"/>
        </w:rPr>
        <w:t xml:space="preserve">stopped 4/27/2021 at </w:t>
      </w:r>
      <w:r w:rsidR="00842BBC">
        <w:rPr>
          <w:rFonts w:ascii="Century Gothic" w:hAnsi="Century Gothic"/>
          <w:bCs/>
          <w:sz w:val="22"/>
          <w:szCs w:val="22"/>
        </w:rPr>
        <w:t>14:00 (2PM)</w:t>
      </w:r>
      <w:r>
        <w:rPr>
          <w:rFonts w:ascii="Century Gothic" w:hAnsi="Century Gothic"/>
          <w:bCs/>
          <w:sz w:val="22"/>
          <w:szCs w:val="22"/>
        </w:rPr>
        <w:t>, and &gt;</w:t>
      </w:r>
      <w:r w:rsidR="0026310D">
        <w:rPr>
          <w:rFonts w:ascii="Century Gothic" w:hAnsi="Century Gothic"/>
          <w:bCs/>
          <w:sz w:val="22"/>
          <w:szCs w:val="22"/>
        </w:rPr>
        <w:t>35-hour</w:t>
      </w:r>
      <w:r>
        <w:rPr>
          <w:rFonts w:ascii="Century Gothic" w:hAnsi="Century Gothic"/>
          <w:bCs/>
          <w:sz w:val="22"/>
          <w:szCs w:val="22"/>
        </w:rPr>
        <w:t xml:space="preserve"> residence time.  </w:t>
      </w:r>
      <w:r w:rsidR="00073C58">
        <w:rPr>
          <w:rFonts w:ascii="Century Gothic" w:hAnsi="Century Gothic"/>
          <w:bCs/>
          <w:sz w:val="22"/>
          <w:szCs w:val="22"/>
        </w:rPr>
        <w:t xml:space="preserve">Testing showed </w:t>
      </w:r>
      <w:r w:rsidR="00EA0DB5">
        <w:rPr>
          <w:rFonts w:ascii="Century Gothic" w:hAnsi="Century Gothic"/>
          <w:bCs/>
          <w:sz w:val="22"/>
          <w:szCs w:val="22"/>
        </w:rPr>
        <w:t xml:space="preserve">response to Air Degassing </w:t>
      </w:r>
      <w:r w:rsidR="0091283E">
        <w:rPr>
          <w:rFonts w:ascii="Century Gothic" w:hAnsi="Century Gothic"/>
          <w:bCs/>
          <w:sz w:val="22"/>
          <w:szCs w:val="22"/>
        </w:rPr>
        <w:t>shut</w:t>
      </w:r>
      <w:r w:rsidR="00536A93">
        <w:rPr>
          <w:rFonts w:ascii="Century Gothic" w:hAnsi="Century Gothic"/>
          <w:bCs/>
          <w:sz w:val="22"/>
          <w:szCs w:val="22"/>
        </w:rPr>
        <w:t>down for 20 hours.</w:t>
      </w:r>
    </w:p>
    <w:p w14:paraId="257FFF0B" w14:textId="17E73045" w:rsidR="00EA2950" w:rsidRDefault="00EA2950" w:rsidP="00D40528">
      <w:pPr>
        <w:pStyle w:val="ListParagraph"/>
        <w:ind w:left="540"/>
        <w:rPr>
          <w:rFonts w:ascii="Century Gothic" w:hAnsi="Century Gothic"/>
          <w:bCs/>
          <w:sz w:val="22"/>
          <w:szCs w:val="22"/>
        </w:rPr>
      </w:pPr>
    </w:p>
    <w:tbl>
      <w:tblPr>
        <w:tblStyle w:val="TableGrid"/>
        <w:tblW w:w="0" w:type="auto"/>
        <w:tblInd w:w="715" w:type="dxa"/>
        <w:tblLook w:val="04A0" w:firstRow="1" w:lastRow="0" w:firstColumn="1" w:lastColumn="0" w:noHBand="0" w:noVBand="1"/>
      </w:tblPr>
      <w:tblGrid>
        <w:gridCol w:w="2970"/>
        <w:gridCol w:w="1684"/>
        <w:gridCol w:w="1466"/>
        <w:gridCol w:w="1626"/>
        <w:gridCol w:w="2066"/>
      </w:tblGrid>
      <w:tr w:rsidR="00295446" w:rsidRPr="002E671E" w14:paraId="3B9039E2" w14:textId="77777777" w:rsidTr="00F75039">
        <w:tc>
          <w:tcPr>
            <w:tcW w:w="2970" w:type="dxa"/>
          </w:tcPr>
          <w:p w14:paraId="67F110E6" w14:textId="5397FF0B" w:rsidR="00295446" w:rsidRPr="002E671E" w:rsidRDefault="00042EAB" w:rsidP="00295446">
            <w:pPr>
              <w:rPr>
                <w:rFonts w:ascii="Arial" w:hAnsi="Arial" w:cs="Arial"/>
                <w:sz w:val="22"/>
                <w:szCs w:val="22"/>
                <w:lang w:val="en-CA"/>
              </w:rPr>
            </w:pPr>
            <w:r>
              <w:rPr>
                <w:rFonts w:ascii="Arial" w:hAnsi="Arial" w:cs="Arial"/>
                <w:sz w:val="22"/>
                <w:szCs w:val="22"/>
                <w:lang w:val="en-CA"/>
              </w:rPr>
              <w:t>SRU6 Pit             4-28-2021</w:t>
            </w:r>
          </w:p>
        </w:tc>
        <w:tc>
          <w:tcPr>
            <w:tcW w:w="1684" w:type="dxa"/>
          </w:tcPr>
          <w:p w14:paraId="26222E22" w14:textId="190C868C" w:rsidR="00295446" w:rsidRPr="002E671E" w:rsidRDefault="00295446" w:rsidP="00295446">
            <w:pPr>
              <w:jc w:val="center"/>
              <w:rPr>
                <w:rFonts w:ascii="Arial" w:hAnsi="Arial" w:cs="Arial"/>
                <w:sz w:val="22"/>
                <w:szCs w:val="22"/>
                <w:lang w:val="en-CA"/>
              </w:rPr>
            </w:pPr>
            <w:r>
              <w:rPr>
                <w:rFonts w:ascii="Arial" w:hAnsi="Arial" w:cs="Arial"/>
                <w:sz w:val="22"/>
                <w:szCs w:val="22"/>
                <w:lang w:val="en-CA"/>
              </w:rPr>
              <w:t>Time Tested</w:t>
            </w:r>
          </w:p>
        </w:tc>
        <w:tc>
          <w:tcPr>
            <w:tcW w:w="1466" w:type="dxa"/>
          </w:tcPr>
          <w:p w14:paraId="08509B62" w14:textId="1092766A" w:rsidR="00295446" w:rsidRPr="002E671E" w:rsidRDefault="00295446" w:rsidP="00295446">
            <w:pPr>
              <w:jc w:val="center"/>
              <w:rPr>
                <w:rFonts w:ascii="Arial" w:hAnsi="Arial" w:cs="Arial"/>
                <w:sz w:val="22"/>
                <w:szCs w:val="22"/>
                <w:lang w:val="en-CA"/>
              </w:rPr>
            </w:pPr>
            <w:r w:rsidRPr="002E671E">
              <w:rPr>
                <w:rFonts w:ascii="Arial" w:hAnsi="Arial" w:cs="Arial"/>
                <w:sz w:val="22"/>
                <w:szCs w:val="22"/>
                <w:lang w:val="en-CA"/>
              </w:rPr>
              <w:t>H</w:t>
            </w:r>
            <w:r w:rsidRPr="002E671E">
              <w:rPr>
                <w:rFonts w:ascii="Arial" w:hAnsi="Arial" w:cs="Arial"/>
                <w:sz w:val="22"/>
                <w:szCs w:val="22"/>
                <w:vertAlign w:val="subscript"/>
                <w:lang w:val="en-CA"/>
              </w:rPr>
              <w:t>2</w:t>
            </w:r>
            <w:r w:rsidRPr="002E671E">
              <w:rPr>
                <w:rFonts w:ascii="Arial" w:hAnsi="Arial" w:cs="Arial"/>
                <w:sz w:val="22"/>
                <w:szCs w:val="22"/>
                <w:lang w:val="en-CA"/>
              </w:rPr>
              <w:t>S (ppm)</w:t>
            </w:r>
          </w:p>
        </w:tc>
        <w:tc>
          <w:tcPr>
            <w:tcW w:w="1626" w:type="dxa"/>
          </w:tcPr>
          <w:p w14:paraId="1765A797" w14:textId="5DD573E8" w:rsidR="00295446" w:rsidRPr="002E671E" w:rsidRDefault="00295446" w:rsidP="00295446">
            <w:pPr>
              <w:jc w:val="center"/>
              <w:rPr>
                <w:rFonts w:ascii="Arial" w:hAnsi="Arial" w:cs="Arial"/>
                <w:sz w:val="22"/>
                <w:szCs w:val="22"/>
                <w:lang w:val="en-CA"/>
              </w:rPr>
            </w:pPr>
            <w:r w:rsidRPr="002E671E">
              <w:rPr>
                <w:rFonts w:ascii="Arial" w:hAnsi="Arial" w:cs="Arial"/>
                <w:sz w:val="22"/>
                <w:szCs w:val="22"/>
                <w:lang w:val="en-CA"/>
              </w:rPr>
              <w:t>H</w:t>
            </w:r>
            <w:r w:rsidRPr="002E671E">
              <w:rPr>
                <w:rFonts w:ascii="Arial" w:hAnsi="Arial" w:cs="Arial"/>
                <w:sz w:val="22"/>
                <w:szCs w:val="22"/>
                <w:vertAlign w:val="subscript"/>
                <w:lang w:val="en-CA"/>
              </w:rPr>
              <w:t>2</w:t>
            </w:r>
            <w:r w:rsidRPr="002E671E">
              <w:rPr>
                <w:rFonts w:ascii="Arial" w:hAnsi="Arial" w:cs="Arial"/>
                <w:sz w:val="22"/>
                <w:szCs w:val="22"/>
                <w:lang w:val="en-CA"/>
              </w:rPr>
              <w:t>SX (ppm)</w:t>
            </w:r>
          </w:p>
        </w:tc>
        <w:tc>
          <w:tcPr>
            <w:tcW w:w="2066" w:type="dxa"/>
          </w:tcPr>
          <w:p w14:paraId="31DB0D0B" w14:textId="60CC7C59" w:rsidR="00295446" w:rsidRPr="002E671E" w:rsidRDefault="00295446" w:rsidP="00295446">
            <w:pPr>
              <w:jc w:val="center"/>
              <w:rPr>
                <w:rFonts w:ascii="Arial" w:hAnsi="Arial" w:cs="Arial"/>
                <w:sz w:val="22"/>
                <w:szCs w:val="22"/>
                <w:lang w:val="en-CA"/>
              </w:rPr>
            </w:pPr>
            <w:r w:rsidRPr="002E671E">
              <w:rPr>
                <w:rFonts w:ascii="Arial" w:hAnsi="Arial" w:cs="Arial"/>
                <w:sz w:val="22"/>
                <w:szCs w:val="22"/>
                <w:lang w:val="en-CA"/>
              </w:rPr>
              <w:t>Total H</w:t>
            </w:r>
            <w:r w:rsidRPr="002E671E">
              <w:rPr>
                <w:rFonts w:ascii="Arial" w:hAnsi="Arial" w:cs="Arial"/>
                <w:sz w:val="22"/>
                <w:szCs w:val="22"/>
                <w:vertAlign w:val="subscript"/>
                <w:lang w:val="en-CA"/>
              </w:rPr>
              <w:t>2</w:t>
            </w:r>
            <w:r w:rsidRPr="002E671E">
              <w:rPr>
                <w:rFonts w:ascii="Arial" w:hAnsi="Arial" w:cs="Arial"/>
                <w:sz w:val="22"/>
                <w:szCs w:val="22"/>
                <w:lang w:val="en-CA"/>
              </w:rPr>
              <w:t>S (ppm)</w:t>
            </w:r>
          </w:p>
        </w:tc>
      </w:tr>
      <w:tr w:rsidR="00EA2950" w:rsidRPr="002E671E" w14:paraId="7371802C" w14:textId="77777777" w:rsidTr="00F75039">
        <w:tc>
          <w:tcPr>
            <w:tcW w:w="2970" w:type="dxa"/>
          </w:tcPr>
          <w:p w14:paraId="49A409BD" w14:textId="77777777" w:rsidR="00EA2950" w:rsidRPr="002E671E" w:rsidRDefault="00EA2950" w:rsidP="00171E98">
            <w:pPr>
              <w:rPr>
                <w:rFonts w:ascii="Arial" w:hAnsi="Arial" w:cs="Arial"/>
                <w:sz w:val="22"/>
                <w:szCs w:val="22"/>
                <w:lang w:val="en-CA"/>
              </w:rPr>
            </w:pPr>
            <w:r w:rsidRPr="002E671E">
              <w:rPr>
                <w:rFonts w:ascii="Arial" w:hAnsi="Arial" w:cs="Arial"/>
                <w:sz w:val="22"/>
                <w:szCs w:val="22"/>
                <w:lang w:val="en-CA"/>
              </w:rPr>
              <w:t>SRU 6 Cooling Chamber</w:t>
            </w:r>
          </w:p>
        </w:tc>
        <w:tc>
          <w:tcPr>
            <w:tcW w:w="1684" w:type="dxa"/>
          </w:tcPr>
          <w:p w14:paraId="35166EA7"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09:55</w:t>
            </w:r>
          </w:p>
        </w:tc>
        <w:tc>
          <w:tcPr>
            <w:tcW w:w="1466" w:type="dxa"/>
          </w:tcPr>
          <w:p w14:paraId="389FD216"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183.7</w:t>
            </w:r>
          </w:p>
        </w:tc>
        <w:tc>
          <w:tcPr>
            <w:tcW w:w="1626" w:type="dxa"/>
          </w:tcPr>
          <w:p w14:paraId="664B7287"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115.1</w:t>
            </w:r>
          </w:p>
        </w:tc>
        <w:tc>
          <w:tcPr>
            <w:tcW w:w="2066" w:type="dxa"/>
          </w:tcPr>
          <w:p w14:paraId="77758B64"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298.8</w:t>
            </w:r>
          </w:p>
        </w:tc>
      </w:tr>
      <w:tr w:rsidR="00EA2950" w:rsidRPr="002E671E" w14:paraId="51FC3C61" w14:textId="77777777" w:rsidTr="00F75039">
        <w:tc>
          <w:tcPr>
            <w:tcW w:w="2970" w:type="dxa"/>
          </w:tcPr>
          <w:p w14:paraId="644F1A22" w14:textId="77777777" w:rsidR="00EA2950" w:rsidRPr="002E671E" w:rsidRDefault="00EA2950" w:rsidP="00171E98">
            <w:pPr>
              <w:rPr>
                <w:rFonts w:ascii="Arial" w:hAnsi="Arial" w:cs="Arial"/>
                <w:sz w:val="22"/>
                <w:szCs w:val="22"/>
                <w:lang w:val="en-CA"/>
              </w:rPr>
            </w:pPr>
            <w:r w:rsidRPr="002E671E">
              <w:rPr>
                <w:rFonts w:ascii="Arial" w:hAnsi="Arial" w:cs="Arial"/>
                <w:sz w:val="22"/>
                <w:szCs w:val="22"/>
                <w:lang w:val="en-CA"/>
              </w:rPr>
              <w:t>SRU 6 Degassing Chamber</w:t>
            </w:r>
          </w:p>
        </w:tc>
        <w:tc>
          <w:tcPr>
            <w:tcW w:w="1684" w:type="dxa"/>
          </w:tcPr>
          <w:p w14:paraId="49AA77D2"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10:10</w:t>
            </w:r>
          </w:p>
        </w:tc>
        <w:tc>
          <w:tcPr>
            <w:tcW w:w="1466" w:type="dxa"/>
          </w:tcPr>
          <w:p w14:paraId="2BC39B97"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151.2</w:t>
            </w:r>
          </w:p>
        </w:tc>
        <w:tc>
          <w:tcPr>
            <w:tcW w:w="1626" w:type="dxa"/>
          </w:tcPr>
          <w:p w14:paraId="0A34C3B4"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31.4</w:t>
            </w:r>
          </w:p>
        </w:tc>
        <w:tc>
          <w:tcPr>
            <w:tcW w:w="2066" w:type="dxa"/>
          </w:tcPr>
          <w:p w14:paraId="25448DAF"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182.6</w:t>
            </w:r>
          </w:p>
        </w:tc>
      </w:tr>
      <w:tr w:rsidR="00EA2950" w:rsidRPr="002E671E" w14:paraId="7345FD8A" w14:textId="77777777" w:rsidTr="00F75039">
        <w:tc>
          <w:tcPr>
            <w:tcW w:w="2970" w:type="dxa"/>
          </w:tcPr>
          <w:p w14:paraId="54A52BDB" w14:textId="77777777" w:rsidR="00EA2950" w:rsidRPr="002E671E" w:rsidRDefault="00EA2950" w:rsidP="00171E98">
            <w:pPr>
              <w:rPr>
                <w:rFonts w:ascii="Arial" w:hAnsi="Arial" w:cs="Arial"/>
                <w:sz w:val="22"/>
                <w:szCs w:val="22"/>
                <w:lang w:val="en-CA"/>
              </w:rPr>
            </w:pPr>
            <w:r w:rsidRPr="002E671E">
              <w:rPr>
                <w:rFonts w:ascii="Arial" w:hAnsi="Arial" w:cs="Arial"/>
                <w:sz w:val="22"/>
                <w:szCs w:val="22"/>
                <w:lang w:val="en-CA"/>
              </w:rPr>
              <w:t>SRU 6 Product Chamber</w:t>
            </w:r>
          </w:p>
        </w:tc>
        <w:tc>
          <w:tcPr>
            <w:tcW w:w="1684" w:type="dxa"/>
          </w:tcPr>
          <w:p w14:paraId="5F90497F"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10:36</w:t>
            </w:r>
          </w:p>
        </w:tc>
        <w:tc>
          <w:tcPr>
            <w:tcW w:w="1466" w:type="dxa"/>
          </w:tcPr>
          <w:p w14:paraId="3D607E47"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89.4</w:t>
            </w:r>
          </w:p>
        </w:tc>
        <w:tc>
          <w:tcPr>
            <w:tcW w:w="1626" w:type="dxa"/>
          </w:tcPr>
          <w:p w14:paraId="39D94E46"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32.2</w:t>
            </w:r>
          </w:p>
        </w:tc>
        <w:tc>
          <w:tcPr>
            <w:tcW w:w="2066" w:type="dxa"/>
          </w:tcPr>
          <w:p w14:paraId="609C9D28"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121.6</w:t>
            </w:r>
          </w:p>
        </w:tc>
      </w:tr>
    </w:tbl>
    <w:p w14:paraId="206022AF" w14:textId="77777777" w:rsidR="00EA2950" w:rsidRDefault="00EA2950" w:rsidP="00D40528">
      <w:pPr>
        <w:pStyle w:val="ListParagraph"/>
        <w:ind w:left="540"/>
        <w:rPr>
          <w:rFonts w:ascii="Century Gothic" w:hAnsi="Century Gothic"/>
          <w:bCs/>
          <w:sz w:val="22"/>
          <w:szCs w:val="22"/>
        </w:rPr>
      </w:pPr>
    </w:p>
    <w:p w14:paraId="69586E40" w14:textId="27AEE143" w:rsidR="00D92B43" w:rsidRPr="00457025" w:rsidRDefault="00D92B43" w:rsidP="00D92B43">
      <w:pPr>
        <w:pStyle w:val="ListParagraph"/>
        <w:ind w:left="540"/>
        <w:rPr>
          <w:rFonts w:ascii="Century Gothic" w:hAnsi="Century Gothic"/>
          <w:b/>
          <w:sz w:val="22"/>
          <w:szCs w:val="22"/>
        </w:rPr>
      </w:pPr>
      <w:r w:rsidRPr="00457025">
        <w:rPr>
          <w:rFonts w:ascii="Century Gothic" w:hAnsi="Century Gothic"/>
          <w:b/>
          <w:sz w:val="22"/>
          <w:szCs w:val="22"/>
        </w:rPr>
        <w:t>SRU</w:t>
      </w:r>
      <w:r>
        <w:rPr>
          <w:rFonts w:ascii="Century Gothic" w:hAnsi="Century Gothic"/>
          <w:b/>
          <w:sz w:val="22"/>
          <w:szCs w:val="22"/>
        </w:rPr>
        <w:t>7</w:t>
      </w:r>
      <w:r w:rsidRPr="00457025">
        <w:rPr>
          <w:rFonts w:ascii="Century Gothic" w:hAnsi="Century Gothic"/>
          <w:b/>
          <w:sz w:val="22"/>
          <w:szCs w:val="22"/>
        </w:rPr>
        <w:t xml:space="preserve"> Sulfur Pit Testing:  </w:t>
      </w:r>
      <w:r w:rsidRPr="00D92B43">
        <w:rPr>
          <w:rFonts w:ascii="Century Gothic" w:hAnsi="Century Gothic"/>
          <w:bCs/>
          <w:sz w:val="22"/>
          <w:szCs w:val="22"/>
        </w:rPr>
        <w:t>410</w:t>
      </w:r>
      <w:r w:rsidRPr="00236158">
        <w:rPr>
          <w:rFonts w:ascii="Century Gothic" w:hAnsi="Century Gothic"/>
          <w:bCs/>
          <w:sz w:val="22"/>
          <w:szCs w:val="22"/>
        </w:rPr>
        <w:t xml:space="preserve"> LTPD,</w:t>
      </w:r>
      <w:r>
        <w:rPr>
          <w:rFonts w:ascii="Century Gothic" w:hAnsi="Century Gothic"/>
          <w:b/>
          <w:sz w:val="22"/>
          <w:szCs w:val="22"/>
        </w:rPr>
        <w:t xml:space="preserve"> </w:t>
      </w:r>
      <w:r w:rsidR="00FD7E46" w:rsidRPr="005575E4">
        <w:rPr>
          <w:rFonts w:ascii="Century Gothic" w:hAnsi="Century Gothic"/>
          <w:bCs/>
          <w:sz w:val="22"/>
          <w:szCs w:val="22"/>
        </w:rPr>
        <w:t>32 MSCFH</w:t>
      </w:r>
      <w:r w:rsidR="00FD7E46">
        <w:rPr>
          <w:rFonts w:ascii="Century Gothic" w:hAnsi="Century Gothic"/>
          <w:b/>
          <w:sz w:val="22"/>
          <w:szCs w:val="22"/>
        </w:rPr>
        <w:t xml:space="preserve"> </w:t>
      </w:r>
      <w:r w:rsidRPr="00C47C1C">
        <w:rPr>
          <w:rFonts w:ascii="Century Gothic" w:hAnsi="Century Gothic"/>
          <w:bCs/>
          <w:sz w:val="22"/>
          <w:szCs w:val="22"/>
        </w:rPr>
        <w:t>P</w:t>
      </w:r>
      <w:r>
        <w:rPr>
          <w:rFonts w:ascii="Century Gothic" w:hAnsi="Century Gothic"/>
          <w:bCs/>
          <w:sz w:val="22"/>
          <w:szCs w:val="22"/>
        </w:rPr>
        <w:t>it Air Degassing, and &gt;</w:t>
      </w:r>
      <w:r w:rsidR="0026310D">
        <w:rPr>
          <w:rFonts w:ascii="Century Gothic" w:hAnsi="Century Gothic"/>
          <w:bCs/>
          <w:sz w:val="22"/>
          <w:szCs w:val="22"/>
        </w:rPr>
        <w:t>24-hour</w:t>
      </w:r>
      <w:r>
        <w:rPr>
          <w:rFonts w:ascii="Century Gothic" w:hAnsi="Century Gothic"/>
          <w:bCs/>
          <w:sz w:val="22"/>
          <w:szCs w:val="22"/>
        </w:rPr>
        <w:t xml:space="preserve"> residence time.  </w:t>
      </w:r>
    </w:p>
    <w:p w14:paraId="70078C2A" w14:textId="77777777" w:rsidR="00EA2950" w:rsidRDefault="00EA2950" w:rsidP="00D40528">
      <w:pPr>
        <w:pStyle w:val="ListParagraph"/>
        <w:ind w:left="540"/>
        <w:rPr>
          <w:rFonts w:ascii="Century Gothic" w:hAnsi="Century Gothic"/>
          <w:bCs/>
          <w:sz w:val="22"/>
          <w:szCs w:val="22"/>
        </w:rPr>
      </w:pPr>
    </w:p>
    <w:tbl>
      <w:tblPr>
        <w:tblStyle w:val="TableGrid"/>
        <w:tblW w:w="0" w:type="auto"/>
        <w:tblInd w:w="715" w:type="dxa"/>
        <w:tblLook w:val="04A0" w:firstRow="1" w:lastRow="0" w:firstColumn="1" w:lastColumn="0" w:noHBand="0" w:noVBand="1"/>
      </w:tblPr>
      <w:tblGrid>
        <w:gridCol w:w="2970"/>
        <w:gridCol w:w="1684"/>
        <w:gridCol w:w="1466"/>
        <w:gridCol w:w="1626"/>
        <w:gridCol w:w="2066"/>
      </w:tblGrid>
      <w:tr w:rsidR="00295446" w:rsidRPr="002E671E" w14:paraId="2F801F21" w14:textId="77777777" w:rsidTr="00F75039">
        <w:tc>
          <w:tcPr>
            <w:tcW w:w="2970" w:type="dxa"/>
          </w:tcPr>
          <w:p w14:paraId="7566F74E" w14:textId="575F885F" w:rsidR="00295446" w:rsidRPr="002E671E" w:rsidRDefault="00042EAB" w:rsidP="00295446">
            <w:pPr>
              <w:rPr>
                <w:rFonts w:ascii="Arial" w:hAnsi="Arial" w:cs="Arial"/>
                <w:sz w:val="22"/>
                <w:szCs w:val="22"/>
                <w:lang w:val="en-CA"/>
              </w:rPr>
            </w:pPr>
            <w:r>
              <w:rPr>
                <w:rFonts w:ascii="Arial" w:hAnsi="Arial" w:cs="Arial"/>
                <w:sz w:val="22"/>
                <w:szCs w:val="22"/>
                <w:lang w:val="en-CA"/>
              </w:rPr>
              <w:t>SRU7 Pit             4-28-2021</w:t>
            </w:r>
          </w:p>
        </w:tc>
        <w:tc>
          <w:tcPr>
            <w:tcW w:w="1684" w:type="dxa"/>
          </w:tcPr>
          <w:p w14:paraId="0A2A55E3" w14:textId="7B29E230" w:rsidR="00295446" w:rsidRPr="002E671E" w:rsidRDefault="00295446" w:rsidP="00295446">
            <w:pPr>
              <w:jc w:val="center"/>
              <w:rPr>
                <w:rFonts w:ascii="Arial" w:hAnsi="Arial" w:cs="Arial"/>
                <w:sz w:val="22"/>
                <w:szCs w:val="22"/>
                <w:lang w:val="en-CA"/>
              </w:rPr>
            </w:pPr>
            <w:r>
              <w:rPr>
                <w:rFonts w:ascii="Arial" w:hAnsi="Arial" w:cs="Arial"/>
                <w:sz w:val="22"/>
                <w:szCs w:val="22"/>
                <w:lang w:val="en-CA"/>
              </w:rPr>
              <w:t>Time Tested</w:t>
            </w:r>
          </w:p>
        </w:tc>
        <w:tc>
          <w:tcPr>
            <w:tcW w:w="1466" w:type="dxa"/>
          </w:tcPr>
          <w:p w14:paraId="152DA455" w14:textId="10D74F77" w:rsidR="00295446" w:rsidRPr="002E671E" w:rsidRDefault="00295446" w:rsidP="00295446">
            <w:pPr>
              <w:jc w:val="center"/>
              <w:rPr>
                <w:rFonts w:ascii="Arial" w:hAnsi="Arial" w:cs="Arial"/>
                <w:sz w:val="22"/>
                <w:szCs w:val="22"/>
                <w:lang w:val="en-CA"/>
              </w:rPr>
            </w:pPr>
            <w:r w:rsidRPr="002E671E">
              <w:rPr>
                <w:rFonts w:ascii="Arial" w:hAnsi="Arial" w:cs="Arial"/>
                <w:sz w:val="22"/>
                <w:szCs w:val="22"/>
                <w:lang w:val="en-CA"/>
              </w:rPr>
              <w:t>H</w:t>
            </w:r>
            <w:r w:rsidRPr="002E671E">
              <w:rPr>
                <w:rFonts w:ascii="Arial" w:hAnsi="Arial" w:cs="Arial"/>
                <w:sz w:val="22"/>
                <w:szCs w:val="22"/>
                <w:vertAlign w:val="subscript"/>
                <w:lang w:val="en-CA"/>
              </w:rPr>
              <w:t>2</w:t>
            </w:r>
            <w:r w:rsidRPr="002E671E">
              <w:rPr>
                <w:rFonts w:ascii="Arial" w:hAnsi="Arial" w:cs="Arial"/>
                <w:sz w:val="22"/>
                <w:szCs w:val="22"/>
                <w:lang w:val="en-CA"/>
              </w:rPr>
              <w:t>S (ppm)</w:t>
            </w:r>
          </w:p>
        </w:tc>
        <w:tc>
          <w:tcPr>
            <w:tcW w:w="1626" w:type="dxa"/>
          </w:tcPr>
          <w:p w14:paraId="13061391" w14:textId="2F103DCE" w:rsidR="00295446" w:rsidRPr="002E671E" w:rsidRDefault="00295446" w:rsidP="00295446">
            <w:pPr>
              <w:jc w:val="center"/>
              <w:rPr>
                <w:rFonts w:ascii="Arial" w:hAnsi="Arial" w:cs="Arial"/>
                <w:sz w:val="22"/>
                <w:szCs w:val="22"/>
                <w:lang w:val="en-CA"/>
              </w:rPr>
            </w:pPr>
            <w:r w:rsidRPr="002E671E">
              <w:rPr>
                <w:rFonts w:ascii="Arial" w:hAnsi="Arial" w:cs="Arial"/>
                <w:sz w:val="22"/>
                <w:szCs w:val="22"/>
                <w:lang w:val="en-CA"/>
              </w:rPr>
              <w:t>H</w:t>
            </w:r>
            <w:r w:rsidRPr="002E671E">
              <w:rPr>
                <w:rFonts w:ascii="Arial" w:hAnsi="Arial" w:cs="Arial"/>
                <w:sz w:val="22"/>
                <w:szCs w:val="22"/>
                <w:vertAlign w:val="subscript"/>
                <w:lang w:val="en-CA"/>
              </w:rPr>
              <w:t>2</w:t>
            </w:r>
            <w:r w:rsidRPr="002E671E">
              <w:rPr>
                <w:rFonts w:ascii="Arial" w:hAnsi="Arial" w:cs="Arial"/>
                <w:sz w:val="22"/>
                <w:szCs w:val="22"/>
                <w:lang w:val="en-CA"/>
              </w:rPr>
              <w:t>SX (ppm)</w:t>
            </w:r>
          </w:p>
        </w:tc>
        <w:tc>
          <w:tcPr>
            <w:tcW w:w="2066" w:type="dxa"/>
          </w:tcPr>
          <w:p w14:paraId="6B296E7A" w14:textId="1D1FDCCF" w:rsidR="00295446" w:rsidRPr="002E671E" w:rsidRDefault="00295446" w:rsidP="00295446">
            <w:pPr>
              <w:jc w:val="center"/>
              <w:rPr>
                <w:rFonts w:ascii="Arial" w:hAnsi="Arial" w:cs="Arial"/>
                <w:sz w:val="22"/>
                <w:szCs w:val="22"/>
                <w:lang w:val="en-CA"/>
              </w:rPr>
            </w:pPr>
            <w:r w:rsidRPr="002E671E">
              <w:rPr>
                <w:rFonts w:ascii="Arial" w:hAnsi="Arial" w:cs="Arial"/>
                <w:sz w:val="22"/>
                <w:szCs w:val="22"/>
                <w:lang w:val="en-CA"/>
              </w:rPr>
              <w:t>Total H</w:t>
            </w:r>
            <w:r w:rsidRPr="002E671E">
              <w:rPr>
                <w:rFonts w:ascii="Arial" w:hAnsi="Arial" w:cs="Arial"/>
                <w:sz w:val="22"/>
                <w:szCs w:val="22"/>
                <w:vertAlign w:val="subscript"/>
                <w:lang w:val="en-CA"/>
              </w:rPr>
              <w:t>2</w:t>
            </w:r>
            <w:r w:rsidRPr="002E671E">
              <w:rPr>
                <w:rFonts w:ascii="Arial" w:hAnsi="Arial" w:cs="Arial"/>
                <w:sz w:val="22"/>
                <w:szCs w:val="22"/>
                <w:lang w:val="en-CA"/>
              </w:rPr>
              <w:t>S (ppm)</w:t>
            </w:r>
          </w:p>
        </w:tc>
      </w:tr>
      <w:tr w:rsidR="00EA2950" w:rsidRPr="002E671E" w14:paraId="0D6A7AE7" w14:textId="77777777" w:rsidTr="00F75039">
        <w:tc>
          <w:tcPr>
            <w:tcW w:w="2970" w:type="dxa"/>
          </w:tcPr>
          <w:p w14:paraId="24F270D8" w14:textId="77777777" w:rsidR="00EA2950" w:rsidRPr="002E671E" w:rsidRDefault="00EA2950" w:rsidP="00171E98">
            <w:pPr>
              <w:rPr>
                <w:rFonts w:ascii="Arial" w:hAnsi="Arial" w:cs="Arial"/>
                <w:sz w:val="22"/>
                <w:szCs w:val="22"/>
                <w:lang w:val="en-CA"/>
              </w:rPr>
            </w:pPr>
            <w:r w:rsidRPr="002E671E">
              <w:rPr>
                <w:rFonts w:ascii="Arial" w:hAnsi="Arial" w:cs="Arial"/>
                <w:sz w:val="22"/>
                <w:szCs w:val="22"/>
                <w:lang w:val="en-CA"/>
              </w:rPr>
              <w:t>SRU 7 Cooling Chamber</w:t>
            </w:r>
          </w:p>
        </w:tc>
        <w:tc>
          <w:tcPr>
            <w:tcW w:w="1684" w:type="dxa"/>
          </w:tcPr>
          <w:p w14:paraId="03DFE431"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08:40</w:t>
            </w:r>
          </w:p>
        </w:tc>
        <w:tc>
          <w:tcPr>
            <w:tcW w:w="1466" w:type="dxa"/>
          </w:tcPr>
          <w:p w14:paraId="3F41D77C"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165.3</w:t>
            </w:r>
          </w:p>
        </w:tc>
        <w:tc>
          <w:tcPr>
            <w:tcW w:w="1626" w:type="dxa"/>
          </w:tcPr>
          <w:p w14:paraId="5BF485EA"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115.8</w:t>
            </w:r>
          </w:p>
        </w:tc>
        <w:tc>
          <w:tcPr>
            <w:tcW w:w="2066" w:type="dxa"/>
          </w:tcPr>
          <w:p w14:paraId="4EC241FE"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281.1</w:t>
            </w:r>
          </w:p>
        </w:tc>
      </w:tr>
      <w:tr w:rsidR="00EA2950" w:rsidRPr="002E671E" w14:paraId="78DC70E6" w14:textId="77777777" w:rsidTr="00F75039">
        <w:tc>
          <w:tcPr>
            <w:tcW w:w="2970" w:type="dxa"/>
          </w:tcPr>
          <w:p w14:paraId="48F9AA49" w14:textId="77777777" w:rsidR="00EA2950" w:rsidRPr="002E671E" w:rsidRDefault="00EA2950" w:rsidP="00171E98">
            <w:pPr>
              <w:rPr>
                <w:rFonts w:ascii="Arial" w:hAnsi="Arial" w:cs="Arial"/>
                <w:sz w:val="22"/>
                <w:szCs w:val="22"/>
                <w:lang w:val="en-CA"/>
              </w:rPr>
            </w:pPr>
            <w:r w:rsidRPr="002E671E">
              <w:rPr>
                <w:rFonts w:ascii="Arial" w:hAnsi="Arial" w:cs="Arial"/>
                <w:sz w:val="22"/>
                <w:szCs w:val="22"/>
                <w:lang w:val="en-CA"/>
              </w:rPr>
              <w:t>SRU 7 Degassing Chamber</w:t>
            </w:r>
          </w:p>
        </w:tc>
        <w:tc>
          <w:tcPr>
            <w:tcW w:w="1684" w:type="dxa"/>
          </w:tcPr>
          <w:p w14:paraId="2D069F77"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08:50</w:t>
            </w:r>
          </w:p>
        </w:tc>
        <w:tc>
          <w:tcPr>
            <w:tcW w:w="1466" w:type="dxa"/>
          </w:tcPr>
          <w:p w14:paraId="7220761D"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1.1</w:t>
            </w:r>
          </w:p>
        </w:tc>
        <w:tc>
          <w:tcPr>
            <w:tcW w:w="1626" w:type="dxa"/>
          </w:tcPr>
          <w:p w14:paraId="6260273A"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1.3</w:t>
            </w:r>
          </w:p>
        </w:tc>
        <w:tc>
          <w:tcPr>
            <w:tcW w:w="2066" w:type="dxa"/>
          </w:tcPr>
          <w:p w14:paraId="1DCDBD1B"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2.4</w:t>
            </w:r>
          </w:p>
        </w:tc>
      </w:tr>
      <w:tr w:rsidR="00EA2950" w:rsidRPr="002E671E" w14:paraId="38F4B082" w14:textId="77777777" w:rsidTr="00F75039">
        <w:tc>
          <w:tcPr>
            <w:tcW w:w="2970" w:type="dxa"/>
          </w:tcPr>
          <w:p w14:paraId="3BE41B52" w14:textId="77777777" w:rsidR="00EA2950" w:rsidRPr="002E671E" w:rsidRDefault="00EA2950" w:rsidP="00171E98">
            <w:pPr>
              <w:rPr>
                <w:rFonts w:ascii="Arial" w:hAnsi="Arial" w:cs="Arial"/>
                <w:sz w:val="22"/>
                <w:szCs w:val="22"/>
                <w:lang w:val="en-CA"/>
              </w:rPr>
            </w:pPr>
            <w:r w:rsidRPr="002E671E">
              <w:rPr>
                <w:rFonts w:ascii="Arial" w:hAnsi="Arial" w:cs="Arial"/>
                <w:sz w:val="22"/>
                <w:szCs w:val="22"/>
                <w:lang w:val="en-CA"/>
              </w:rPr>
              <w:t>SRU 7 Product Chamber</w:t>
            </w:r>
          </w:p>
        </w:tc>
        <w:tc>
          <w:tcPr>
            <w:tcW w:w="1684" w:type="dxa"/>
          </w:tcPr>
          <w:p w14:paraId="38F8E4B1"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08:55</w:t>
            </w:r>
          </w:p>
        </w:tc>
        <w:tc>
          <w:tcPr>
            <w:tcW w:w="1466" w:type="dxa"/>
          </w:tcPr>
          <w:p w14:paraId="3F6A3437"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2.1</w:t>
            </w:r>
          </w:p>
        </w:tc>
        <w:tc>
          <w:tcPr>
            <w:tcW w:w="1626" w:type="dxa"/>
          </w:tcPr>
          <w:p w14:paraId="6861FA9E"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1.7</w:t>
            </w:r>
          </w:p>
        </w:tc>
        <w:tc>
          <w:tcPr>
            <w:tcW w:w="2066" w:type="dxa"/>
          </w:tcPr>
          <w:p w14:paraId="11D87B09" w14:textId="77777777" w:rsidR="00EA2950" w:rsidRPr="002E671E" w:rsidRDefault="00EA2950" w:rsidP="00171E98">
            <w:pPr>
              <w:jc w:val="center"/>
              <w:rPr>
                <w:rFonts w:ascii="Arial" w:hAnsi="Arial" w:cs="Arial"/>
                <w:sz w:val="22"/>
                <w:szCs w:val="22"/>
                <w:lang w:val="en-CA"/>
              </w:rPr>
            </w:pPr>
            <w:r w:rsidRPr="002E671E">
              <w:rPr>
                <w:rFonts w:ascii="Arial" w:hAnsi="Arial" w:cs="Arial"/>
                <w:sz w:val="22"/>
                <w:szCs w:val="22"/>
                <w:lang w:val="en-CA"/>
              </w:rPr>
              <w:t>3.8</w:t>
            </w:r>
          </w:p>
        </w:tc>
      </w:tr>
    </w:tbl>
    <w:p w14:paraId="21CF335E" w14:textId="77777777" w:rsidR="00EA2950" w:rsidRDefault="00EA2950" w:rsidP="00D40528">
      <w:pPr>
        <w:pStyle w:val="ListParagraph"/>
        <w:ind w:left="540"/>
        <w:rPr>
          <w:rFonts w:ascii="Century Gothic" w:hAnsi="Century Gothic"/>
          <w:bCs/>
          <w:sz w:val="22"/>
          <w:szCs w:val="22"/>
        </w:rPr>
      </w:pPr>
    </w:p>
    <w:p w14:paraId="1697C8B3" w14:textId="77777777" w:rsidR="002C27F8" w:rsidRDefault="002C27F8" w:rsidP="00D40528">
      <w:pPr>
        <w:pStyle w:val="ListParagraph"/>
        <w:ind w:left="540"/>
        <w:rPr>
          <w:rFonts w:ascii="Century Gothic" w:hAnsi="Century Gothic"/>
          <w:bCs/>
          <w:sz w:val="22"/>
          <w:szCs w:val="22"/>
        </w:rPr>
      </w:pPr>
    </w:p>
    <w:p w14:paraId="5AC9F6AE" w14:textId="77777777" w:rsidR="002C27F8" w:rsidRDefault="002C27F8" w:rsidP="00D40528">
      <w:pPr>
        <w:pStyle w:val="ListParagraph"/>
        <w:ind w:left="540"/>
        <w:rPr>
          <w:rFonts w:ascii="Century Gothic" w:hAnsi="Century Gothic"/>
          <w:bCs/>
          <w:sz w:val="22"/>
          <w:szCs w:val="22"/>
        </w:rPr>
      </w:pPr>
    </w:p>
    <w:p w14:paraId="4F7F932F" w14:textId="77777777" w:rsidR="002C27F8" w:rsidRDefault="002C27F8" w:rsidP="00D40528">
      <w:pPr>
        <w:pStyle w:val="ListParagraph"/>
        <w:ind w:left="540"/>
        <w:rPr>
          <w:rFonts w:ascii="Century Gothic" w:hAnsi="Century Gothic"/>
          <w:bCs/>
          <w:sz w:val="22"/>
          <w:szCs w:val="22"/>
        </w:rPr>
      </w:pPr>
    </w:p>
    <w:p w14:paraId="3045FB67" w14:textId="77777777" w:rsidR="002C27F8" w:rsidRDefault="002C27F8" w:rsidP="00D40528">
      <w:pPr>
        <w:pStyle w:val="ListParagraph"/>
        <w:ind w:left="540"/>
        <w:rPr>
          <w:rFonts w:ascii="Century Gothic" w:hAnsi="Century Gothic"/>
          <w:bCs/>
          <w:sz w:val="22"/>
          <w:szCs w:val="22"/>
        </w:rPr>
      </w:pPr>
    </w:p>
    <w:p w14:paraId="78D402ED" w14:textId="77777777" w:rsidR="002C27F8" w:rsidRDefault="002C27F8" w:rsidP="00D40528">
      <w:pPr>
        <w:pStyle w:val="ListParagraph"/>
        <w:ind w:left="540"/>
        <w:rPr>
          <w:rFonts w:ascii="Century Gothic" w:hAnsi="Century Gothic"/>
          <w:bCs/>
          <w:sz w:val="22"/>
          <w:szCs w:val="22"/>
        </w:rPr>
      </w:pPr>
    </w:p>
    <w:p w14:paraId="57E1AEE5" w14:textId="0CAD8843" w:rsidR="002C27F8" w:rsidRPr="001339DF" w:rsidRDefault="00836350" w:rsidP="00D40528">
      <w:pPr>
        <w:pStyle w:val="ListParagraph"/>
        <w:ind w:left="540"/>
        <w:rPr>
          <w:rFonts w:ascii="Century Gothic" w:hAnsi="Century Gothic"/>
          <w:bCs/>
          <w:sz w:val="22"/>
          <w:szCs w:val="22"/>
          <w:u w:val="single"/>
        </w:rPr>
      </w:pPr>
      <w:r w:rsidRPr="001339DF">
        <w:rPr>
          <w:rFonts w:ascii="Century Gothic" w:hAnsi="Century Gothic"/>
          <w:b/>
          <w:bCs/>
          <w:sz w:val="22"/>
          <w:szCs w:val="22"/>
          <w:u w:val="single"/>
          <w:lang w:val="en-GB"/>
        </w:rPr>
        <w:t>Cataly</w:t>
      </w:r>
      <w:r w:rsidR="0004132F" w:rsidRPr="001339DF">
        <w:rPr>
          <w:rFonts w:ascii="Century Gothic" w:hAnsi="Century Gothic"/>
          <w:b/>
          <w:bCs/>
          <w:sz w:val="22"/>
          <w:szCs w:val="22"/>
          <w:u w:val="single"/>
          <w:lang w:val="en-GB"/>
        </w:rPr>
        <w:t>tic</w:t>
      </w:r>
      <w:r w:rsidRPr="001339DF">
        <w:rPr>
          <w:rFonts w:ascii="Century Gothic" w:hAnsi="Century Gothic"/>
          <w:b/>
          <w:bCs/>
          <w:sz w:val="22"/>
          <w:szCs w:val="22"/>
          <w:u w:val="single"/>
          <w:lang w:val="en-GB"/>
        </w:rPr>
        <w:t xml:space="preserve"> Degassing of Sulfur with Morpholine</w:t>
      </w:r>
    </w:p>
    <w:p w14:paraId="6D8A66EF" w14:textId="31DD0D57" w:rsidR="002C27F8" w:rsidRDefault="002C27F8" w:rsidP="00D40528">
      <w:pPr>
        <w:pStyle w:val="ListParagraph"/>
        <w:ind w:left="540"/>
        <w:rPr>
          <w:rFonts w:ascii="Century Gothic" w:hAnsi="Century Gothic"/>
          <w:bCs/>
          <w:sz w:val="22"/>
          <w:szCs w:val="22"/>
        </w:rPr>
      </w:pPr>
    </w:p>
    <w:p w14:paraId="50D87659" w14:textId="090F145D" w:rsidR="00DE7192" w:rsidRDefault="001F768E" w:rsidP="00D40528">
      <w:pPr>
        <w:pStyle w:val="ListParagraph"/>
        <w:ind w:left="540"/>
        <w:rPr>
          <w:rFonts w:ascii="Century Gothic" w:hAnsi="Century Gothic"/>
          <w:bCs/>
          <w:sz w:val="22"/>
          <w:szCs w:val="22"/>
        </w:rPr>
      </w:pPr>
      <w:r>
        <w:rPr>
          <w:rFonts w:ascii="Century Gothic" w:hAnsi="Century Gothic"/>
          <w:bCs/>
          <w:sz w:val="22"/>
          <w:szCs w:val="22"/>
        </w:rPr>
        <w:t xml:space="preserve">With a target of 10-40 ppmw of morpholine, the H2S degassing </w:t>
      </w:r>
      <w:r w:rsidR="0041680C">
        <w:rPr>
          <w:rFonts w:ascii="Century Gothic" w:hAnsi="Century Gothic"/>
          <w:bCs/>
          <w:sz w:val="22"/>
          <w:szCs w:val="22"/>
        </w:rPr>
        <w:t>to &lt;10 ppm was achieved</w:t>
      </w:r>
      <w:r w:rsidR="00D26C79">
        <w:rPr>
          <w:rFonts w:ascii="Century Gothic" w:hAnsi="Century Gothic"/>
          <w:bCs/>
          <w:sz w:val="22"/>
          <w:szCs w:val="22"/>
        </w:rPr>
        <w:t xml:space="preserve"> within our sulfur pits.  Data such as this produced </w:t>
      </w:r>
      <w:r w:rsidR="00A85C18">
        <w:rPr>
          <w:rFonts w:ascii="Century Gothic" w:hAnsi="Century Gothic"/>
          <w:bCs/>
          <w:sz w:val="22"/>
          <w:szCs w:val="22"/>
        </w:rPr>
        <w:t xml:space="preserve">from ASRL shows the H2S </w:t>
      </w:r>
      <w:r w:rsidR="00D143EA">
        <w:rPr>
          <w:rFonts w:ascii="Century Gothic" w:hAnsi="Century Gothic"/>
          <w:bCs/>
          <w:sz w:val="22"/>
          <w:szCs w:val="22"/>
        </w:rPr>
        <w:t xml:space="preserve">release rate </w:t>
      </w:r>
      <w:r w:rsidR="00370715">
        <w:rPr>
          <w:rFonts w:ascii="Century Gothic" w:hAnsi="Century Gothic"/>
          <w:bCs/>
          <w:sz w:val="22"/>
          <w:szCs w:val="22"/>
        </w:rPr>
        <w:t xml:space="preserve">as an example.  </w:t>
      </w:r>
      <w:r w:rsidR="00892216">
        <w:rPr>
          <w:rFonts w:ascii="Century Gothic" w:hAnsi="Century Gothic"/>
          <w:bCs/>
          <w:sz w:val="22"/>
          <w:szCs w:val="22"/>
        </w:rPr>
        <w:t xml:space="preserve">The three parameters that were ultimately changed through testing were </w:t>
      </w:r>
      <w:r w:rsidR="00C04562">
        <w:rPr>
          <w:rFonts w:ascii="Century Gothic" w:hAnsi="Century Gothic"/>
          <w:bCs/>
          <w:sz w:val="22"/>
          <w:szCs w:val="22"/>
        </w:rPr>
        <w:t xml:space="preserve">morpholine injection into the sulfur rundown to catalytically release the H2Sx from the sulfur, </w:t>
      </w:r>
      <w:r w:rsidR="002E225A">
        <w:rPr>
          <w:rFonts w:ascii="Century Gothic" w:hAnsi="Century Gothic"/>
          <w:bCs/>
          <w:sz w:val="22"/>
          <w:szCs w:val="22"/>
        </w:rPr>
        <w:t>air sparge in the sulfur pit change</w:t>
      </w:r>
      <w:r w:rsidR="008D6660">
        <w:rPr>
          <w:rFonts w:ascii="Century Gothic" w:hAnsi="Century Gothic"/>
          <w:bCs/>
          <w:sz w:val="22"/>
          <w:szCs w:val="22"/>
        </w:rPr>
        <w:t>d</w:t>
      </w:r>
      <w:r w:rsidR="002E225A">
        <w:rPr>
          <w:rFonts w:ascii="Century Gothic" w:hAnsi="Century Gothic"/>
          <w:bCs/>
          <w:sz w:val="22"/>
          <w:szCs w:val="22"/>
        </w:rPr>
        <w:t xml:space="preserve"> to nitrogen sparge to reduce SO2 entrainment in the sulfur, </w:t>
      </w:r>
      <w:r w:rsidR="00C72AFC">
        <w:rPr>
          <w:rFonts w:ascii="Century Gothic" w:hAnsi="Century Gothic"/>
          <w:bCs/>
          <w:sz w:val="22"/>
          <w:szCs w:val="22"/>
        </w:rPr>
        <w:t>reduction of air sweep at the sulfur tank, and optimization of</w:t>
      </w:r>
      <w:r w:rsidR="00FC5DFD">
        <w:rPr>
          <w:rFonts w:ascii="Century Gothic" w:hAnsi="Century Gothic"/>
          <w:bCs/>
          <w:sz w:val="22"/>
          <w:szCs w:val="22"/>
        </w:rPr>
        <w:t xml:space="preserve"> air to bubbler level instrument at the sulfur tank.  </w:t>
      </w:r>
    </w:p>
    <w:p w14:paraId="2BA98A0F" w14:textId="77777777" w:rsidR="00DE7192" w:rsidRDefault="00DE7192" w:rsidP="00D40528">
      <w:pPr>
        <w:pStyle w:val="ListParagraph"/>
        <w:ind w:left="540"/>
        <w:rPr>
          <w:rFonts w:ascii="Century Gothic" w:hAnsi="Century Gothic"/>
          <w:bCs/>
          <w:sz w:val="22"/>
          <w:szCs w:val="22"/>
        </w:rPr>
      </w:pPr>
    </w:p>
    <w:p w14:paraId="633C628A" w14:textId="77777777" w:rsidR="00A05FDC" w:rsidRDefault="00A05FDC" w:rsidP="00D40528">
      <w:pPr>
        <w:pStyle w:val="ListParagraph"/>
        <w:ind w:left="540"/>
        <w:rPr>
          <w:rFonts w:ascii="Century Gothic" w:hAnsi="Century Gothic"/>
          <w:bCs/>
          <w:sz w:val="22"/>
          <w:szCs w:val="22"/>
        </w:rPr>
      </w:pPr>
    </w:p>
    <w:p w14:paraId="10BC5623" w14:textId="35A2F5F7" w:rsidR="00A05FDC" w:rsidRDefault="00A05FDC" w:rsidP="00D40528">
      <w:pPr>
        <w:pStyle w:val="ListParagraph"/>
        <w:ind w:left="540"/>
        <w:rPr>
          <w:rFonts w:ascii="Century Gothic" w:hAnsi="Century Gothic"/>
          <w:bCs/>
          <w:sz w:val="22"/>
          <w:szCs w:val="22"/>
        </w:rPr>
      </w:pPr>
      <w:r>
        <w:rPr>
          <w:noProof/>
        </w:rPr>
        <w:drawing>
          <wp:inline distT="0" distB="0" distL="0" distR="0" wp14:anchorId="47C2CBEA" wp14:editId="171598EA">
            <wp:extent cx="5038725" cy="30003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038725" cy="3000375"/>
                    </a:xfrm>
                    <a:prstGeom prst="rect">
                      <a:avLst/>
                    </a:prstGeom>
                  </pic:spPr>
                </pic:pic>
              </a:graphicData>
            </a:graphic>
          </wp:inline>
        </w:drawing>
      </w:r>
    </w:p>
    <w:p w14:paraId="7831BBFF" w14:textId="77777777" w:rsidR="004E6467" w:rsidRDefault="004E6467" w:rsidP="00D40528">
      <w:pPr>
        <w:pStyle w:val="ListParagraph"/>
        <w:ind w:left="540"/>
        <w:rPr>
          <w:rFonts w:ascii="Century Gothic" w:hAnsi="Century Gothic"/>
          <w:bCs/>
          <w:sz w:val="22"/>
          <w:szCs w:val="22"/>
        </w:rPr>
      </w:pPr>
    </w:p>
    <w:p w14:paraId="2F346F8F" w14:textId="144F8BA0" w:rsidR="00A05FDC" w:rsidRDefault="00FC5DFD" w:rsidP="00D40528">
      <w:pPr>
        <w:pStyle w:val="ListParagraph"/>
        <w:ind w:left="540"/>
        <w:rPr>
          <w:rFonts w:ascii="Century Gothic" w:hAnsi="Century Gothic"/>
          <w:bCs/>
          <w:sz w:val="22"/>
          <w:szCs w:val="22"/>
        </w:rPr>
      </w:pPr>
      <w:r>
        <w:rPr>
          <w:rFonts w:ascii="Century Gothic" w:hAnsi="Century Gothic"/>
          <w:bCs/>
          <w:sz w:val="22"/>
          <w:szCs w:val="22"/>
        </w:rPr>
        <w:t xml:space="preserve">Directional </w:t>
      </w:r>
      <w:r w:rsidR="002D1E41">
        <w:rPr>
          <w:rFonts w:ascii="Century Gothic" w:hAnsi="Century Gothic"/>
          <w:bCs/>
          <w:sz w:val="22"/>
          <w:szCs w:val="22"/>
        </w:rPr>
        <w:t xml:space="preserve">changes were observed </w:t>
      </w:r>
      <w:r w:rsidR="00E7651D">
        <w:rPr>
          <w:rFonts w:ascii="Century Gothic" w:hAnsi="Century Gothic"/>
          <w:bCs/>
          <w:sz w:val="22"/>
          <w:szCs w:val="22"/>
        </w:rPr>
        <w:t xml:space="preserve">between the Sulfur Pits and the Sulfur Tank </w:t>
      </w:r>
      <w:r w:rsidR="002D1E41">
        <w:rPr>
          <w:rFonts w:ascii="Century Gothic" w:hAnsi="Century Gothic"/>
          <w:bCs/>
          <w:sz w:val="22"/>
          <w:szCs w:val="22"/>
        </w:rPr>
        <w:t>are summarized in th</w:t>
      </w:r>
      <w:r w:rsidR="00E7651D">
        <w:rPr>
          <w:rFonts w:ascii="Century Gothic" w:hAnsi="Century Gothic"/>
          <w:bCs/>
          <w:sz w:val="22"/>
          <w:szCs w:val="22"/>
        </w:rPr>
        <w:t>is</w:t>
      </w:r>
      <w:r w:rsidR="002D1E41">
        <w:rPr>
          <w:rFonts w:ascii="Century Gothic" w:hAnsi="Century Gothic"/>
          <w:bCs/>
          <w:sz w:val="22"/>
          <w:szCs w:val="22"/>
        </w:rPr>
        <w:t xml:space="preserve"> table </w:t>
      </w:r>
      <w:r w:rsidR="004E6467">
        <w:rPr>
          <w:rFonts w:ascii="Century Gothic" w:hAnsi="Century Gothic"/>
          <w:bCs/>
          <w:sz w:val="22"/>
          <w:szCs w:val="22"/>
        </w:rPr>
        <w:t>Directional Relations</w:t>
      </w:r>
      <w:r w:rsidR="00BA5942">
        <w:rPr>
          <w:rFonts w:ascii="Century Gothic" w:hAnsi="Century Gothic"/>
          <w:bCs/>
          <w:sz w:val="22"/>
          <w:szCs w:val="22"/>
        </w:rPr>
        <w:t>.</w:t>
      </w:r>
    </w:p>
    <w:p w14:paraId="4C1DABC3" w14:textId="77777777" w:rsidR="00BA5942" w:rsidRDefault="00BA5942" w:rsidP="00D40528">
      <w:pPr>
        <w:pStyle w:val="ListParagraph"/>
        <w:ind w:left="540"/>
        <w:rPr>
          <w:rFonts w:ascii="Century Gothic" w:hAnsi="Century Gothic"/>
          <w:bCs/>
          <w:sz w:val="22"/>
          <w:szCs w:val="22"/>
        </w:rPr>
      </w:pPr>
    </w:p>
    <w:p w14:paraId="7F80CF0D" w14:textId="77777777" w:rsidR="00343C36" w:rsidRDefault="00343C36" w:rsidP="00D40528">
      <w:pPr>
        <w:pStyle w:val="ListParagraph"/>
        <w:ind w:left="540"/>
        <w:rPr>
          <w:rFonts w:ascii="Century Gothic" w:hAnsi="Century Gothic"/>
          <w:bCs/>
          <w:sz w:val="22"/>
          <w:szCs w:val="22"/>
        </w:rPr>
      </w:pPr>
    </w:p>
    <w:p w14:paraId="08D3A1AC" w14:textId="22092015" w:rsidR="001F25A0" w:rsidRDefault="00F27968" w:rsidP="00D40528">
      <w:pPr>
        <w:pStyle w:val="ListParagraph"/>
        <w:ind w:left="540"/>
        <w:rPr>
          <w:rFonts w:ascii="Century Gothic" w:hAnsi="Century Gothic"/>
          <w:bCs/>
          <w:sz w:val="22"/>
          <w:szCs w:val="22"/>
        </w:rPr>
      </w:pPr>
      <w:r>
        <w:rPr>
          <w:noProof/>
        </w:rPr>
        <w:drawing>
          <wp:inline distT="0" distB="0" distL="0" distR="0" wp14:anchorId="53207D00" wp14:editId="20684BC2">
            <wp:extent cx="4114800" cy="20383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114800" cy="2038350"/>
                    </a:xfrm>
                    <a:prstGeom prst="rect">
                      <a:avLst/>
                    </a:prstGeom>
                  </pic:spPr>
                </pic:pic>
              </a:graphicData>
            </a:graphic>
          </wp:inline>
        </w:drawing>
      </w:r>
    </w:p>
    <w:p w14:paraId="77F19B01" w14:textId="77777777" w:rsidR="001F25A0" w:rsidRDefault="001F25A0" w:rsidP="00D40528">
      <w:pPr>
        <w:pStyle w:val="ListParagraph"/>
        <w:ind w:left="540"/>
        <w:rPr>
          <w:rFonts w:ascii="Century Gothic" w:hAnsi="Century Gothic"/>
          <w:bCs/>
          <w:sz w:val="22"/>
          <w:szCs w:val="22"/>
        </w:rPr>
      </w:pPr>
    </w:p>
    <w:p w14:paraId="11536896" w14:textId="77777777" w:rsidR="001F25A0" w:rsidRDefault="001F25A0" w:rsidP="00D40528">
      <w:pPr>
        <w:pStyle w:val="ListParagraph"/>
        <w:ind w:left="540"/>
        <w:rPr>
          <w:rFonts w:ascii="Century Gothic" w:hAnsi="Century Gothic"/>
          <w:bCs/>
          <w:sz w:val="22"/>
          <w:szCs w:val="22"/>
        </w:rPr>
      </w:pPr>
    </w:p>
    <w:p w14:paraId="745C6EBD" w14:textId="191145CB" w:rsidR="001F25A0" w:rsidRDefault="001F25A0">
      <w:pPr>
        <w:rPr>
          <w:rFonts w:ascii="Century Gothic" w:hAnsi="Century Gothic" w:cs="Times New Roman"/>
          <w:bCs/>
          <w:sz w:val="22"/>
          <w:szCs w:val="22"/>
        </w:rPr>
      </w:pPr>
      <w:r>
        <w:rPr>
          <w:rFonts w:ascii="Century Gothic" w:hAnsi="Century Gothic"/>
          <w:bCs/>
          <w:sz w:val="22"/>
          <w:szCs w:val="22"/>
        </w:rPr>
        <w:br w:type="page"/>
      </w:r>
    </w:p>
    <w:p w14:paraId="474D5086" w14:textId="77777777" w:rsidR="00E405F7" w:rsidRDefault="00E405F7" w:rsidP="00D40528">
      <w:pPr>
        <w:pStyle w:val="ListParagraph"/>
        <w:ind w:left="540"/>
        <w:rPr>
          <w:rFonts w:ascii="Century Gothic" w:hAnsi="Century Gothic"/>
          <w:b/>
          <w:sz w:val="22"/>
          <w:szCs w:val="22"/>
          <w:u w:val="single"/>
        </w:rPr>
      </w:pPr>
    </w:p>
    <w:p w14:paraId="46AF3D69" w14:textId="7EACD3FB" w:rsidR="001F25A0" w:rsidRPr="00D132E6" w:rsidRDefault="006110B9" w:rsidP="00D40528">
      <w:pPr>
        <w:pStyle w:val="ListParagraph"/>
        <w:ind w:left="540"/>
        <w:rPr>
          <w:rFonts w:ascii="Century Gothic" w:hAnsi="Century Gothic"/>
          <w:b/>
          <w:sz w:val="22"/>
          <w:szCs w:val="22"/>
          <w:u w:val="single"/>
        </w:rPr>
      </w:pPr>
      <w:r w:rsidRPr="00D132E6">
        <w:rPr>
          <w:rFonts w:ascii="Century Gothic" w:hAnsi="Century Gothic"/>
          <w:b/>
          <w:sz w:val="22"/>
          <w:szCs w:val="22"/>
          <w:u w:val="single"/>
        </w:rPr>
        <w:t xml:space="preserve">Sulfur Tank SO2 Emissions Reduction </w:t>
      </w:r>
      <w:r w:rsidR="007101F6" w:rsidRPr="00D132E6">
        <w:rPr>
          <w:rFonts w:ascii="Century Gothic" w:hAnsi="Century Gothic"/>
          <w:b/>
          <w:sz w:val="22"/>
          <w:szCs w:val="22"/>
          <w:u w:val="single"/>
        </w:rPr>
        <w:t xml:space="preserve">with </w:t>
      </w:r>
      <w:r w:rsidR="00032A43" w:rsidRPr="00D132E6">
        <w:rPr>
          <w:rFonts w:ascii="Century Gothic" w:hAnsi="Century Gothic"/>
          <w:b/>
          <w:sz w:val="22"/>
          <w:szCs w:val="22"/>
          <w:u w:val="single"/>
        </w:rPr>
        <w:t xml:space="preserve">Sulfur Degassing </w:t>
      </w:r>
      <w:r w:rsidR="00ED40C6" w:rsidRPr="00D132E6">
        <w:rPr>
          <w:rFonts w:ascii="Century Gothic" w:hAnsi="Century Gothic"/>
          <w:b/>
          <w:sz w:val="22"/>
          <w:szCs w:val="22"/>
          <w:u w:val="single"/>
        </w:rPr>
        <w:t>Testing Methods and associated Sulfur Tank Vapor Space Testing</w:t>
      </w:r>
    </w:p>
    <w:p w14:paraId="7865BC5F" w14:textId="77777777" w:rsidR="000E0D5C" w:rsidRDefault="000E0D5C" w:rsidP="00D40528">
      <w:pPr>
        <w:pStyle w:val="ListParagraph"/>
        <w:ind w:left="540"/>
        <w:rPr>
          <w:rFonts w:ascii="Century Gothic" w:hAnsi="Century Gothic"/>
          <w:bCs/>
          <w:sz w:val="22"/>
          <w:szCs w:val="22"/>
        </w:rPr>
      </w:pPr>
    </w:p>
    <w:p w14:paraId="7F88526D" w14:textId="794B4AE4" w:rsidR="00D132E6" w:rsidRDefault="005B10CA" w:rsidP="00D40528">
      <w:pPr>
        <w:pStyle w:val="ListParagraph"/>
        <w:ind w:left="540"/>
        <w:rPr>
          <w:rFonts w:ascii="Century Gothic" w:hAnsi="Century Gothic"/>
          <w:bCs/>
          <w:sz w:val="22"/>
          <w:szCs w:val="22"/>
        </w:rPr>
      </w:pPr>
      <w:r>
        <w:rPr>
          <w:rFonts w:ascii="Century Gothic" w:hAnsi="Century Gothic"/>
          <w:bCs/>
          <w:sz w:val="22"/>
          <w:szCs w:val="22"/>
        </w:rPr>
        <w:t xml:space="preserve">Over a period of </w:t>
      </w:r>
      <w:r w:rsidR="00CC0AE8">
        <w:rPr>
          <w:rFonts w:ascii="Century Gothic" w:hAnsi="Century Gothic"/>
          <w:bCs/>
          <w:sz w:val="22"/>
          <w:szCs w:val="22"/>
        </w:rPr>
        <w:t>6</w:t>
      </w:r>
      <w:r>
        <w:rPr>
          <w:rFonts w:ascii="Century Gothic" w:hAnsi="Century Gothic"/>
          <w:bCs/>
          <w:sz w:val="22"/>
          <w:szCs w:val="22"/>
        </w:rPr>
        <w:t xml:space="preserve"> month</w:t>
      </w:r>
      <w:r w:rsidR="00255CD7">
        <w:rPr>
          <w:rFonts w:ascii="Century Gothic" w:hAnsi="Century Gothic"/>
          <w:bCs/>
          <w:sz w:val="22"/>
          <w:szCs w:val="22"/>
        </w:rPr>
        <w:t xml:space="preserve">s in 2021, methodological testing was performed to reduce the </w:t>
      </w:r>
      <w:r w:rsidR="00153F49">
        <w:rPr>
          <w:rFonts w:ascii="Century Gothic" w:hAnsi="Century Gothic"/>
          <w:bCs/>
          <w:sz w:val="22"/>
          <w:szCs w:val="22"/>
        </w:rPr>
        <w:t>SO2 emissions from the Sulfur Tank while adhering to the &lt;1/4 LEL (9,000 ppm</w:t>
      </w:r>
      <w:r w:rsidR="00345FED">
        <w:rPr>
          <w:rFonts w:ascii="Century Gothic" w:hAnsi="Century Gothic"/>
          <w:bCs/>
          <w:sz w:val="22"/>
          <w:szCs w:val="22"/>
        </w:rPr>
        <w:t xml:space="preserve"> H2S).  </w:t>
      </w:r>
      <w:r w:rsidR="00887474">
        <w:rPr>
          <w:rFonts w:ascii="Century Gothic" w:hAnsi="Century Gothic"/>
          <w:bCs/>
          <w:sz w:val="22"/>
          <w:szCs w:val="22"/>
        </w:rPr>
        <w:t xml:space="preserve">The original test data from 2018 was </w:t>
      </w:r>
      <w:r w:rsidR="005A347D">
        <w:rPr>
          <w:rFonts w:ascii="Century Gothic" w:hAnsi="Century Gothic"/>
          <w:bCs/>
          <w:sz w:val="22"/>
          <w:szCs w:val="22"/>
        </w:rPr>
        <w:t>used as the basis.</w:t>
      </w:r>
      <w:r w:rsidR="00CC0AE8">
        <w:rPr>
          <w:rFonts w:ascii="Century Gothic" w:hAnsi="Century Gothic"/>
          <w:bCs/>
          <w:sz w:val="22"/>
          <w:szCs w:val="22"/>
        </w:rPr>
        <w:t xml:space="preserve">  </w:t>
      </w:r>
      <w:r w:rsidR="000E4346">
        <w:rPr>
          <w:rFonts w:ascii="Century Gothic" w:hAnsi="Century Gothic"/>
          <w:bCs/>
          <w:sz w:val="22"/>
          <w:szCs w:val="22"/>
        </w:rPr>
        <w:t>Beginning with the June 9</w:t>
      </w:r>
      <w:r w:rsidR="000E4346" w:rsidRPr="000E4346">
        <w:rPr>
          <w:rFonts w:ascii="Century Gothic" w:hAnsi="Century Gothic"/>
          <w:bCs/>
          <w:sz w:val="22"/>
          <w:szCs w:val="22"/>
          <w:vertAlign w:val="superscript"/>
        </w:rPr>
        <w:t>th</w:t>
      </w:r>
      <w:r w:rsidR="000E4346">
        <w:rPr>
          <w:rFonts w:ascii="Century Gothic" w:hAnsi="Century Gothic"/>
          <w:bCs/>
          <w:sz w:val="22"/>
          <w:szCs w:val="22"/>
        </w:rPr>
        <w:t xml:space="preserve"> testing, </w:t>
      </w:r>
      <w:r w:rsidR="00A3482C">
        <w:rPr>
          <w:rFonts w:ascii="Century Gothic" w:hAnsi="Century Gothic"/>
          <w:bCs/>
          <w:sz w:val="22"/>
          <w:szCs w:val="22"/>
        </w:rPr>
        <w:t>air sparge rates were reduced using the April 28</w:t>
      </w:r>
      <w:r w:rsidR="00A3482C" w:rsidRPr="00A3482C">
        <w:rPr>
          <w:rFonts w:ascii="Century Gothic" w:hAnsi="Century Gothic"/>
          <w:bCs/>
          <w:sz w:val="22"/>
          <w:szCs w:val="22"/>
          <w:vertAlign w:val="superscript"/>
        </w:rPr>
        <w:t>th</w:t>
      </w:r>
      <w:r w:rsidR="00A3482C">
        <w:rPr>
          <w:rFonts w:ascii="Century Gothic" w:hAnsi="Century Gothic"/>
          <w:bCs/>
          <w:sz w:val="22"/>
          <w:szCs w:val="22"/>
        </w:rPr>
        <w:t xml:space="preserve"> test data</w:t>
      </w:r>
      <w:r w:rsidR="009A2FAD">
        <w:rPr>
          <w:rFonts w:ascii="Century Gothic" w:hAnsi="Century Gothic"/>
          <w:bCs/>
          <w:sz w:val="22"/>
          <w:szCs w:val="22"/>
        </w:rPr>
        <w:t xml:space="preserve">, </w:t>
      </w:r>
      <w:r w:rsidR="00A3482C">
        <w:rPr>
          <w:rFonts w:ascii="Century Gothic" w:hAnsi="Century Gothic"/>
          <w:bCs/>
          <w:sz w:val="22"/>
          <w:szCs w:val="22"/>
        </w:rPr>
        <w:t xml:space="preserve">morpholine injection </w:t>
      </w:r>
      <w:r w:rsidR="009D35AD">
        <w:rPr>
          <w:rFonts w:ascii="Century Gothic" w:hAnsi="Century Gothic"/>
          <w:bCs/>
          <w:sz w:val="22"/>
          <w:szCs w:val="22"/>
        </w:rPr>
        <w:t>targeting 40 ppm was initiated</w:t>
      </w:r>
      <w:r w:rsidR="009A2FAD">
        <w:rPr>
          <w:rFonts w:ascii="Century Gothic" w:hAnsi="Century Gothic"/>
          <w:bCs/>
          <w:sz w:val="22"/>
          <w:szCs w:val="22"/>
        </w:rPr>
        <w:t xml:space="preserve">, and </w:t>
      </w:r>
      <w:r w:rsidR="00C556E8">
        <w:rPr>
          <w:rFonts w:ascii="Century Gothic" w:hAnsi="Century Gothic"/>
          <w:bCs/>
          <w:sz w:val="22"/>
          <w:szCs w:val="22"/>
        </w:rPr>
        <w:t>Tank Air Sweep was reduced by progressively removing the air inlets</w:t>
      </w:r>
      <w:r w:rsidR="009D35AD">
        <w:rPr>
          <w:rFonts w:ascii="Century Gothic" w:hAnsi="Century Gothic"/>
          <w:bCs/>
          <w:sz w:val="22"/>
          <w:szCs w:val="22"/>
        </w:rPr>
        <w:t xml:space="preserve">.  </w:t>
      </w:r>
      <w:r w:rsidR="00356CD9">
        <w:rPr>
          <w:rFonts w:ascii="Century Gothic" w:hAnsi="Century Gothic"/>
          <w:bCs/>
          <w:sz w:val="22"/>
          <w:szCs w:val="22"/>
        </w:rPr>
        <w:t xml:space="preserve">Beginning </w:t>
      </w:r>
      <w:r w:rsidR="00A45AA9">
        <w:rPr>
          <w:rFonts w:ascii="Century Gothic" w:hAnsi="Century Gothic"/>
          <w:bCs/>
          <w:sz w:val="22"/>
          <w:szCs w:val="22"/>
        </w:rPr>
        <w:t>on</w:t>
      </w:r>
      <w:r w:rsidR="00356CD9">
        <w:rPr>
          <w:rFonts w:ascii="Century Gothic" w:hAnsi="Century Gothic"/>
          <w:bCs/>
          <w:sz w:val="22"/>
          <w:szCs w:val="22"/>
        </w:rPr>
        <w:t xml:space="preserve"> </w:t>
      </w:r>
      <w:r w:rsidR="008A6D50">
        <w:rPr>
          <w:rFonts w:ascii="Century Gothic" w:hAnsi="Century Gothic"/>
          <w:bCs/>
          <w:sz w:val="22"/>
          <w:szCs w:val="22"/>
        </w:rPr>
        <w:t>July 22</w:t>
      </w:r>
      <w:r w:rsidR="008A6D50" w:rsidRPr="008A6D50">
        <w:rPr>
          <w:rFonts w:ascii="Century Gothic" w:hAnsi="Century Gothic"/>
          <w:bCs/>
          <w:sz w:val="22"/>
          <w:szCs w:val="22"/>
          <w:vertAlign w:val="superscript"/>
        </w:rPr>
        <w:t>nd</w:t>
      </w:r>
      <w:r w:rsidR="008A6D50">
        <w:rPr>
          <w:rFonts w:ascii="Century Gothic" w:hAnsi="Century Gothic"/>
          <w:bCs/>
          <w:sz w:val="22"/>
          <w:szCs w:val="22"/>
        </w:rPr>
        <w:t xml:space="preserve"> testing, air sparge was switched to nitrogen sparge in the Sulfur Pits.  </w:t>
      </w:r>
      <w:r w:rsidR="00B554DB">
        <w:rPr>
          <w:rFonts w:ascii="Century Gothic" w:hAnsi="Century Gothic"/>
          <w:bCs/>
          <w:sz w:val="22"/>
          <w:szCs w:val="22"/>
        </w:rPr>
        <w:t>During the August 24</w:t>
      </w:r>
      <w:r w:rsidR="00B554DB" w:rsidRPr="00B554DB">
        <w:rPr>
          <w:rFonts w:ascii="Century Gothic" w:hAnsi="Century Gothic"/>
          <w:bCs/>
          <w:sz w:val="22"/>
          <w:szCs w:val="22"/>
          <w:vertAlign w:val="superscript"/>
        </w:rPr>
        <w:t>th</w:t>
      </w:r>
      <w:r w:rsidR="00B554DB">
        <w:rPr>
          <w:rFonts w:ascii="Century Gothic" w:hAnsi="Century Gothic"/>
          <w:bCs/>
          <w:sz w:val="22"/>
          <w:szCs w:val="22"/>
        </w:rPr>
        <w:t xml:space="preserve"> testing, the final air inlet was removed from the Sulfur Tank and the bubbler level instrument was optimized.  </w:t>
      </w:r>
      <w:r w:rsidR="003F5A26">
        <w:rPr>
          <w:rFonts w:ascii="Century Gothic" w:hAnsi="Century Gothic"/>
          <w:bCs/>
          <w:sz w:val="22"/>
          <w:szCs w:val="22"/>
        </w:rPr>
        <w:t xml:space="preserve">Once the bubbler level instrument is changed to a radar level instrument, an evaluation will be performed to determine if the sulfur pit </w:t>
      </w:r>
      <w:r w:rsidR="00B37CB8">
        <w:rPr>
          <w:rFonts w:ascii="Century Gothic" w:hAnsi="Century Gothic"/>
          <w:bCs/>
          <w:sz w:val="22"/>
          <w:szCs w:val="22"/>
        </w:rPr>
        <w:t xml:space="preserve">sparge can be switched back to air sparging vs. nitrogen sparging.  </w:t>
      </w:r>
      <w:r w:rsidR="005A347D">
        <w:rPr>
          <w:rFonts w:ascii="Century Gothic" w:hAnsi="Century Gothic"/>
          <w:bCs/>
          <w:sz w:val="22"/>
          <w:szCs w:val="22"/>
        </w:rPr>
        <w:t xml:space="preserve"> </w:t>
      </w:r>
      <w:r>
        <w:rPr>
          <w:rFonts w:ascii="Century Gothic" w:hAnsi="Century Gothic"/>
          <w:bCs/>
          <w:sz w:val="22"/>
          <w:szCs w:val="22"/>
        </w:rPr>
        <w:t xml:space="preserve"> </w:t>
      </w:r>
    </w:p>
    <w:p w14:paraId="43E70E83" w14:textId="77777777" w:rsidR="00D132E6" w:rsidRDefault="00D132E6" w:rsidP="00D40528">
      <w:pPr>
        <w:pStyle w:val="ListParagraph"/>
        <w:ind w:left="540"/>
        <w:rPr>
          <w:rFonts w:ascii="Century Gothic" w:hAnsi="Century Gothic"/>
          <w:bCs/>
          <w:sz w:val="22"/>
          <w:szCs w:val="22"/>
        </w:rPr>
      </w:pPr>
    </w:p>
    <w:p w14:paraId="6309CF9C" w14:textId="2BCF1F0D" w:rsidR="000E0D5C" w:rsidRPr="00B37CB8" w:rsidRDefault="000E0D5C" w:rsidP="00D40528">
      <w:pPr>
        <w:pStyle w:val="ListParagraph"/>
        <w:ind w:left="540"/>
        <w:rPr>
          <w:rFonts w:ascii="Century Gothic" w:hAnsi="Century Gothic"/>
          <w:b/>
          <w:sz w:val="22"/>
          <w:szCs w:val="22"/>
        </w:rPr>
      </w:pPr>
      <w:r w:rsidRPr="00B37CB8">
        <w:rPr>
          <w:rFonts w:ascii="Century Gothic" w:hAnsi="Century Gothic"/>
          <w:b/>
          <w:sz w:val="22"/>
          <w:szCs w:val="22"/>
        </w:rPr>
        <w:t xml:space="preserve">Objective was to always be less than 25% of LEL (&lt;1/4 LEL) </w:t>
      </w:r>
      <w:r w:rsidR="000C1C34" w:rsidRPr="00B37CB8">
        <w:rPr>
          <w:rFonts w:ascii="Century Gothic" w:hAnsi="Century Gothic"/>
          <w:b/>
          <w:sz w:val="22"/>
          <w:szCs w:val="22"/>
        </w:rPr>
        <w:t xml:space="preserve">and </w:t>
      </w:r>
      <w:r w:rsidR="00AA7138" w:rsidRPr="00B37CB8">
        <w:rPr>
          <w:rFonts w:ascii="Century Gothic" w:hAnsi="Century Gothic"/>
          <w:b/>
          <w:sz w:val="22"/>
          <w:szCs w:val="22"/>
        </w:rPr>
        <w:t xml:space="preserve">below emissions limits.  </w:t>
      </w:r>
    </w:p>
    <w:p w14:paraId="13EB4B63" w14:textId="77777777" w:rsidR="001F25A0" w:rsidRDefault="001F25A0" w:rsidP="00D40528">
      <w:pPr>
        <w:pStyle w:val="ListParagraph"/>
        <w:ind w:left="540"/>
        <w:rPr>
          <w:rFonts w:ascii="Century Gothic" w:hAnsi="Century Gothic"/>
          <w:bCs/>
          <w:sz w:val="22"/>
          <w:szCs w:val="22"/>
        </w:rPr>
      </w:pPr>
    </w:p>
    <w:p w14:paraId="5BF5AD2D" w14:textId="58286763" w:rsidR="001F25A0" w:rsidRDefault="001D0471" w:rsidP="00D40528">
      <w:pPr>
        <w:pStyle w:val="ListParagraph"/>
        <w:ind w:left="540"/>
        <w:rPr>
          <w:rFonts w:ascii="Century Gothic" w:hAnsi="Century Gothic"/>
          <w:bCs/>
          <w:sz w:val="22"/>
          <w:szCs w:val="22"/>
        </w:rPr>
      </w:pPr>
      <w:r>
        <w:rPr>
          <w:noProof/>
        </w:rPr>
        <w:drawing>
          <wp:inline distT="0" distB="0" distL="0" distR="0" wp14:anchorId="21132D3D" wp14:editId="3A5DC312">
            <wp:extent cx="6676231" cy="33585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81071" cy="3360950"/>
                    </a:xfrm>
                    <a:prstGeom prst="rect">
                      <a:avLst/>
                    </a:prstGeom>
                  </pic:spPr>
                </pic:pic>
              </a:graphicData>
            </a:graphic>
          </wp:inline>
        </w:drawing>
      </w:r>
    </w:p>
    <w:p w14:paraId="2C69AD5B" w14:textId="14DF6A7A" w:rsidR="003C37C8" w:rsidRDefault="003C37C8" w:rsidP="00D40528">
      <w:pPr>
        <w:pStyle w:val="ListParagraph"/>
        <w:ind w:left="540"/>
        <w:rPr>
          <w:rFonts w:ascii="Century Gothic" w:hAnsi="Century Gothic"/>
          <w:bCs/>
          <w:sz w:val="22"/>
          <w:szCs w:val="22"/>
        </w:rPr>
      </w:pPr>
    </w:p>
    <w:p w14:paraId="374269C3" w14:textId="77777777" w:rsidR="001F528A" w:rsidRDefault="001F528A" w:rsidP="00D40528">
      <w:pPr>
        <w:pStyle w:val="ListParagraph"/>
        <w:ind w:left="540"/>
        <w:rPr>
          <w:rFonts w:ascii="Century Gothic" w:hAnsi="Century Gothic"/>
          <w:bCs/>
          <w:sz w:val="22"/>
          <w:szCs w:val="22"/>
        </w:rPr>
      </w:pPr>
    </w:p>
    <w:p w14:paraId="158255C8" w14:textId="279065D1" w:rsidR="005B7024" w:rsidRPr="00360240" w:rsidRDefault="005B7024" w:rsidP="00D40528">
      <w:pPr>
        <w:pStyle w:val="ListParagraph"/>
        <w:ind w:left="540"/>
        <w:rPr>
          <w:rFonts w:ascii="Century Gothic" w:hAnsi="Century Gothic"/>
          <w:b/>
          <w:sz w:val="22"/>
          <w:szCs w:val="22"/>
        </w:rPr>
      </w:pPr>
      <w:r w:rsidRPr="00360240">
        <w:rPr>
          <w:rFonts w:ascii="Century Gothic" w:hAnsi="Century Gothic"/>
          <w:b/>
          <w:sz w:val="22"/>
          <w:szCs w:val="22"/>
        </w:rPr>
        <w:t xml:space="preserve">8/17/2021 </w:t>
      </w:r>
      <w:r w:rsidR="00615693" w:rsidRPr="00360240">
        <w:rPr>
          <w:rFonts w:ascii="Century Gothic" w:hAnsi="Century Gothic"/>
          <w:b/>
          <w:sz w:val="22"/>
          <w:szCs w:val="22"/>
        </w:rPr>
        <w:t xml:space="preserve">Breakout Table:  </w:t>
      </w:r>
      <w:r w:rsidR="00B77FD7" w:rsidRPr="00360240">
        <w:rPr>
          <w:rFonts w:ascii="Century Gothic" w:hAnsi="Century Gothic"/>
          <w:b/>
          <w:sz w:val="22"/>
          <w:szCs w:val="22"/>
        </w:rPr>
        <w:t xml:space="preserve">Sulfur Pits with </w:t>
      </w:r>
      <w:r w:rsidR="00B66402" w:rsidRPr="00360240">
        <w:rPr>
          <w:rFonts w:ascii="Century Gothic" w:hAnsi="Century Gothic"/>
          <w:b/>
          <w:sz w:val="22"/>
          <w:szCs w:val="22"/>
        </w:rPr>
        <w:t xml:space="preserve">Morpholine </w:t>
      </w:r>
      <w:r w:rsidR="009F11F7">
        <w:rPr>
          <w:rFonts w:ascii="Century Gothic" w:hAnsi="Century Gothic"/>
          <w:b/>
          <w:sz w:val="22"/>
          <w:szCs w:val="22"/>
        </w:rPr>
        <w:t>and</w:t>
      </w:r>
      <w:r w:rsidR="00B66402" w:rsidRPr="00360240">
        <w:rPr>
          <w:rFonts w:ascii="Century Gothic" w:hAnsi="Century Gothic"/>
          <w:b/>
          <w:sz w:val="22"/>
          <w:szCs w:val="22"/>
        </w:rPr>
        <w:t xml:space="preserve"> N2 Sparge</w:t>
      </w:r>
    </w:p>
    <w:p w14:paraId="4BA6FDFE" w14:textId="77777777" w:rsidR="005B7024" w:rsidRDefault="005B7024" w:rsidP="00D40528">
      <w:pPr>
        <w:pStyle w:val="ListParagraph"/>
        <w:ind w:left="540"/>
        <w:rPr>
          <w:rFonts w:ascii="Century Gothic" w:hAnsi="Century Gothic"/>
          <w:bCs/>
          <w:sz w:val="22"/>
          <w:szCs w:val="22"/>
        </w:rPr>
      </w:pPr>
    </w:p>
    <w:p w14:paraId="7BA5230D" w14:textId="41C16478" w:rsidR="005B7024" w:rsidRDefault="005B7024" w:rsidP="00D40528">
      <w:pPr>
        <w:pStyle w:val="ListParagraph"/>
        <w:ind w:left="540"/>
        <w:rPr>
          <w:rFonts w:ascii="Century Gothic" w:hAnsi="Century Gothic"/>
          <w:bCs/>
          <w:sz w:val="22"/>
          <w:szCs w:val="22"/>
        </w:rPr>
      </w:pPr>
      <w:r>
        <w:rPr>
          <w:noProof/>
        </w:rPr>
        <w:drawing>
          <wp:inline distT="0" distB="0" distL="0" distR="0" wp14:anchorId="33382889" wp14:editId="03AB423C">
            <wp:extent cx="6858000" cy="153225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858000" cy="1532255"/>
                    </a:xfrm>
                    <a:prstGeom prst="rect">
                      <a:avLst/>
                    </a:prstGeom>
                  </pic:spPr>
                </pic:pic>
              </a:graphicData>
            </a:graphic>
          </wp:inline>
        </w:drawing>
      </w:r>
    </w:p>
    <w:p w14:paraId="213CB371" w14:textId="77777777" w:rsidR="002D44C2" w:rsidRDefault="002D44C2" w:rsidP="00D40528">
      <w:pPr>
        <w:pStyle w:val="ListParagraph"/>
        <w:ind w:left="540"/>
        <w:rPr>
          <w:rFonts w:ascii="Century Gothic" w:hAnsi="Century Gothic"/>
          <w:bCs/>
          <w:sz w:val="22"/>
          <w:szCs w:val="22"/>
        </w:rPr>
      </w:pPr>
    </w:p>
    <w:p w14:paraId="116DE849" w14:textId="77777777" w:rsidR="00091DA3" w:rsidRDefault="00091DA3">
      <w:pPr>
        <w:rPr>
          <w:rFonts w:ascii="Century Gothic" w:hAnsi="Century Gothic" w:cs="Times New Roman"/>
          <w:b/>
          <w:sz w:val="22"/>
          <w:szCs w:val="22"/>
        </w:rPr>
      </w:pPr>
      <w:r>
        <w:rPr>
          <w:rFonts w:ascii="Century Gothic" w:hAnsi="Century Gothic"/>
          <w:b/>
          <w:sz w:val="22"/>
          <w:szCs w:val="22"/>
        </w:rPr>
        <w:br w:type="page"/>
      </w:r>
    </w:p>
    <w:p w14:paraId="1A6B37C4" w14:textId="77777777" w:rsidR="00E405F7" w:rsidRDefault="00E405F7" w:rsidP="00091DA3">
      <w:pPr>
        <w:pStyle w:val="ListParagraph"/>
        <w:ind w:left="540"/>
        <w:rPr>
          <w:rFonts w:ascii="Century Gothic" w:hAnsi="Century Gothic"/>
          <w:b/>
          <w:sz w:val="22"/>
          <w:szCs w:val="22"/>
        </w:rPr>
      </w:pPr>
    </w:p>
    <w:p w14:paraId="7F050D48" w14:textId="77777777" w:rsidR="0063094D" w:rsidRDefault="001461ED" w:rsidP="00091DA3">
      <w:pPr>
        <w:pStyle w:val="ListParagraph"/>
        <w:ind w:left="540"/>
        <w:rPr>
          <w:rFonts w:ascii="Century Gothic" w:hAnsi="Century Gothic"/>
          <w:b/>
          <w:sz w:val="22"/>
          <w:szCs w:val="22"/>
        </w:rPr>
      </w:pPr>
      <w:r w:rsidRPr="004E731E">
        <w:rPr>
          <w:rFonts w:ascii="Century Gothic" w:hAnsi="Century Gothic"/>
          <w:b/>
          <w:sz w:val="22"/>
          <w:szCs w:val="22"/>
        </w:rPr>
        <w:t xml:space="preserve">8/24/2021 Breakout Table:  </w:t>
      </w:r>
    </w:p>
    <w:p w14:paraId="4157B1AA" w14:textId="075C67C1" w:rsidR="00DA7A95" w:rsidRPr="004E731E" w:rsidRDefault="00EA2C74" w:rsidP="00091DA3">
      <w:pPr>
        <w:pStyle w:val="ListParagraph"/>
        <w:ind w:left="540"/>
        <w:rPr>
          <w:rFonts w:ascii="Century Gothic" w:hAnsi="Century Gothic"/>
          <w:b/>
          <w:sz w:val="22"/>
          <w:szCs w:val="22"/>
        </w:rPr>
      </w:pPr>
      <w:r w:rsidRPr="004E731E">
        <w:rPr>
          <w:rFonts w:ascii="Century Gothic" w:hAnsi="Century Gothic"/>
          <w:b/>
          <w:sz w:val="22"/>
          <w:szCs w:val="22"/>
        </w:rPr>
        <w:t>Sulfur Pits</w:t>
      </w:r>
      <w:r w:rsidR="003131CB" w:rsidRPr="004E731E">
        <w:rPr>
          <w:rFonts w:ascii="Century Gothic" w:hAnsi="Century Gothic"/>
          <w:b/>
          <w:sz w:val="22"/>
          <w:szCs w:val="22"/>
        </w:rPr>
        <w:t xml:space="preserve"> with Morpholine and N2 Sparge.  Sulfur Tank </w:t>
      </w:r>
      <w:r w:rsidR="0063094D">
        <w:rPr>
          <w:rFonts w:ascii="Century Gothic" w:hAnsi="Century Gothic"/>
          <w:b/>
          <w:sz w:val="22"/>
          <w:szCs w:val="22"/>
        </w:rPr>
        <w:t xml:space="preserve">with </w:t>
      </w:r>
      <w:r w:rsidR="003131CB" w:rsidRPr="004E731E">
        <w:rPr>
          <w:rFonts w:ascii="Century Gothic" w:hAnsi="Century Gothic"/>
          <w:b/>
          <w:sz w:val="22"/>
          <w:szCs w:val="22"/>
        </w:rPr>
        <w:t>Air Flow Reduction</w:t>
      </w:r>
      <w:r w:rsidR="00C10781">
        <w:rPr>
          <w:rFonts w:ascii="Century Gothic" w:hAnsi="Century Gothic"/>
          <w:b/>
          <w:sz w:val="22"/>
          <w:szCs w:val="22"/>
        </w:rPr>
        <w:t>.</w:t>
      </w:r>
    </w:p>
    <w:p w14:paraId="40D7F70D" w14:textId="77777777" w:rsidR="00DA7A95" w:rsidRDefault="00DA7A95" w:rsidP="00091DA3">
      <w:pPr>
        <w:pStyle w:val="ListParagraph"/>
        <w:ind w:left="540"/>
        <w:rPr>
          <w:rFonts w:ascii="Century Gothic" w:hAnsi="Century Gothic"/>
          <w:b/>
          <w:sz w:val="22"/>
          <w:szCs w:val="22"/>
        </w:rPr>
      </w:pPr>
    </w:p>
    <w:p w14:paraId="177D443F" w14:textId="675F0D5B" w:rsidR="000B0FFE" w:rsidRPr="000B0FFE" w:rsidRDefault="000B0FFE" w:rsidP="00091DA3">
      <w:pPr>
        <w:pStyle w:val="ListParagraph"/>
        <w:ind w:left="540"/>
        <w:rPr>
          <w:rFonts w:ascii="Century Gothic" w:hAnsi="Century Gothic"/>
          <w:bCs/>
          <w:sz w:val="22"/>
          <w:szCs w:val="22"/>
        </w:rPr>
      </w:pPr>
      <w:r>
        <w:rPr>
          <w:rFonts w:ascii="Century Gothic" w:hAnsi="Century Gothic"/>
          <w:bCs/>
          <w:sz w:val="22"/>
          <w:szCs w:val="22"/>
        </w:rPr>
        <w:t>The August 24</w:t>
      </w:r>
      <w:r w:rsidRPr="000B0FFE">
        <w:rPr>
          <w:rFonts w:ascii="Century Gothic" w:hAnsi="Century Gothic"/>
          <w:bCs/>
          <w:sz w:val="22"/>
          <w:szCs w:val="22"/>
          <w:vertAlign w:val="superscript"/>
        </w:rPr>
        <w:t>th</w:t>
      </w:r>
      <w:r>
        <w:rPr>
          <w:rFonts w:ascii="Century Gothic" w:hAnsi="Century Gothic"/>
          <w:bCs/>
          <w:sz w:val="22"/>
          <w:szCs w:val="22"/>
        </w:rPr>
        <w:t xml:space="preserve"> testing with SRE using the Brimstone FTIR and Montrose performing the Sulfur Tank </w:t>
      </w:r>
      <w:r w:rsidR="00843878">
        <w:rPr>
          <w:rFonts w:ascii="Century Gothic" w:hAnsi="Century Gothic"/>
          <w:bCs/>
          <w:sz w:val="22"/>
          <w:szCs w:val="22"/>
        </w:rPr>
        <w:t xml:space="preserve">stack testing, varying operating conditions were performed to </w:t>
      </w:r>
      <w:r w:rsidR="009F20B5">
        <w:rPr>
          <w:rFonts w:ascii="Century Gothic" w:hAnsi="Century Gothic"/>
          <w:bCs/>
          <w:sz w:val="22"/>
          <w:szCs w:val="22"/>
        </w:rPr>
        <w:t xml:space="preserve">adhere to permitted emissions under all scenarios.  </w:t>
      </w:r>
      <w:r w:rsidR="00AE0108">
        <w:rPr>
          <w:rFonts w:ascii="Century Gothic" w:hAnsi="Century Gothic"/>
          <w:bCs/>
          <w:sz w:val="22"/>
          <w:szCs w:val="22"/>
        </w:rPr>
        <w:t xml:space="preserve">While verifying the vapor space &lt;&lt;1/4 LEL of </w:t>
      </w:r>
      <w:r w:rsidR="004F28F0">
        <w:rPr>
          <w:rFonts w:ascii="Century Gothic" w:hAnsi="Century Gothic"/>
          <w:bCs/>
          <w:sz w:val="22"/>
          <w:szCs w:val="22"/>
        </w:rPr>
        <w:t xml:space="preserve">H2S, the final air inlet was </w:t>
      </w:r>
      <w:r w:rsidR="008B21F8">
        <w:rPr>
          <w:rFonts w:ascii="Century Gothic" w:hAnsi="Century Gothic"/>
          <w:bCs/>
          <w:sz w:val="22"/>
          <w:szCs w:val="22"/>
        </w:rPr>
        <w:t>removed,</w:t>
      </w:r>
      <w:r w:rsidR="004F28F0">
        <w:rPr>
          <w:rFonts w:ascii="Century Gothic" w:hAnsi="Century Gothic"/>
          <w:bCs/>
          <w:sz w:val="22"/>
          <w:szCs w:val="22"/>
        </w:rPr>
        <w:t xml:space="preserve"> and the Sulfur Tank was verified to only need </w:t>
      </w:r>
      <w:r w:rsidR="00286E02">
        <w:rPr>
          <w:rFonts w:ascii="Century Gothic" w:hAnsi="Century Gothic"/>
          <w:bCs/>
          <w:sz w:val="22"/>
          <w:szCs w:val="22"/>
        </w:rPr>
        <w:t xml:space="preserve">air breathing without any appreciable increase in vapor space H2S concentrations.  </w:t>
      </w:r>
      <w:r w:rsidR="00DB3193">
        <w:rPr>
          <w:rFonts w:ascii="Century Gothic" w:hAnsi="Century Gothic"/>
          <w:bCs/>
          <w:sz w:val="22"/>
          <w:szCs w:val="22"/>
        </w:rPr>
        <w:t xml:space="preserve">The batch sulfur pit pumping rate was </w:t>
      </w:r>
      <w:r w:rsidR="008B21F8">
        <w:rPr>
          <w:rFonts w:ascii="Century Gothic" w:hAnsi="Century Gothic"/>
          <w:bCs/>
          <w:sz w:val="22"/>
          <w:szCs w:val="22"/>
        </w:rPr>
        <w:t xml:space="preserve">changed to only one pit pumping at a time and at a reduced pump out rate to the tank to minimize emissions at any given time.  </w:t>
      </w:r>
    </w:p>
    <w:p w14:paraId="674AF414" w14:textId="77777777" w:rsidR="000B0FFE" w:rsidRDefault="000B0FFE" w:rsidP="00091DA3">
      <w:pPr>
        <w:pStyle w:val="ListParagraph"/>
        <w:ind w:left="540"/>
        <w:rPr>
          <w:rFonts w:ascii="Century Gothic" w:hAnsi="Century Gothic"/>
          <w:b/>
          <w:sz w:val="22"/>
          <w:szCs w:val="22"/>
        </w:rPr>
      </w:pPr>
    </w:p>
    <w:p w14:paraId="26324173" w14:textId="6AF12CFC" w:rsidR="00C81E85" w:rsidRDefault="004F1E8C" w:rsidP="00091DA3">
      <w:pPr>
        <w:pStyle w:val="ListParagraph"/>
        <w:ind w:left="540"/>
        <w:rPr>
          <w:rFonts w:ascii="Century Gothic" w:hAnsi="Century Gothic"/>
          <w:bCs/>
          <w:sz w:val="22"/>
          <w:szCs w:val="22"/>
        </w:rPr>
      </w:pPr>
      <w:r w:rsidRPr="00A3280B">
        <w:rPr>
          <w:noProof/>
        </w:rPr>
        <w:drawing>
          <wp:inline distT="0" distB="0" distL="0" distR="0" wp14:anchorId="4E7719CB" wp14:editId="4957998C">
            <wp:extent cx="6838315" cy="2473045"/>
            <wp:effectExtent l="0" t="0" r="635"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965389" cy="2519001"/>
                    </a:xfrm>
                    <a:prstGeom prst="rect">
                      <a:avLst/>
                    </a:prstGeom>
                    <a:noFill/>
                    <a:ln>
                      <a:noFill/>
                    </a:ln>
                  </pic:spPr>
                </pic:pic>
              </a:graphicData>
            </a:graphic>
          </wp:inline>
        </w:drawing>
      </w:r>
    </w:p>
    <w:p w14:paraId="65D41C23" w14:textId="77777777" w:rsidR="00C62942" w:rsidRDefault="00C62942" w:rsidP="00C62942">
      <w:pPr>
        <w:rPr>
          <w:rFonts w:ascii="Century Gothic" w:hAnsi="Century Gothic"/>
          <w:bCs/>
          <w:sz w:val="22"/>
          <w:szCs w:val="22"/>
        </w:rPr>
      </w:pPr>
    </w:p>
    <w:p w14:paraId="1637AB2D" w14:textId="77777777" w:rsidR="00C62942" w:rsidRDefault="00C62942" w:rsidP="00C62942">
      <w:pPr>
        <w:rPr>
          <w:rFonts w:ascii="Century Gothic" w:hAnsi="Century Gothic"/>
          <w:bCs/>
          <w:sz w:val="22"/>
          <w:szCs w:val="22"/>
        </w:rPr>
      </w:pPr>
    </w:p>
    <w:p w14:paraId="766F904A" w14:textId="30FF539B" w:rsidR="00BB43DE" w:rsidRDefault="00BB43DE">
      <w:pPr>
        <w:rPr>
          <w:rFonts w:ascii="Century Gothic" w:hAnsi="Century Gothic"/>
          <w:bCs/>
          <w:sz w:val="22"/>
          <w:szCs w:val="22"/>
        </w:rPr>
      </w:pPr>
      <w:r>
        <w:rPr>
          <w:rFonts w:ascii="Century Gothic" w:hAnsi="Century Gothic"/>
          <w:bCs/>
          <w:sz w:val="22"/>
          <w:szCs w:val="22"/>
        </w:rPr>
        <w:br w:type="page"/>
      </w:r>
    </w:p>
    <w:p w14:paraId="4E372A5D" w14:textId="77777777" w:rsidR="00BB43DE" w:rsidRDefault="00BB43DE" w:rsidP="00C62942">
      <w:pPr>
        <w:rPr>
          <w:rFonts w:ascii="Century Gothic" w:hAnsi="Century Gothic"/>
          <w:bCs/>
          <w:sz w:val="22"/>
          <w:szCs w:val="22"/>
        </w:rPr>
      </w:pPr>
    </w:p>
    <w:p w14:paraId="7CB4A42F" w14:textId="15486AD8" w:rsidR="00DD4C05" w:rsidRPr="004E731E" w:rsidRDefault="004015BB" w:rsidP="00C62942">
      <w:pPr>
        <w:pStyle w:val="ListParagraph"/>
        <w:ind w:left="540"/>
        <w:rPr>
          <w:rFonts w:ascii="Century Gothic" w:hAnsi="Century Gothic"/>
          <w:b/>
          <w:sz w:val="22"/>
          <w:szCs w:val="22"/>
        </w:rPr>
      </w:pPr>
      <w:r w:rsidRPr="004E731E">
        <w:rPr>
          <w:rFonts w:ascii="Century Gothic" w:hAnsi="Century Gothic"/>
          <w:b/>
          <w:sz w:val="22"/>
          <w:szCs w:val="22"/>
        </w:rPr>
        <w:t>Final Sulfur Tank Stack Testing</w:t>
      </w:r>
      <w:r w:rsidR="007678C3" w:rsidRPr="004E731E">
        <w:rPr>
          <w:rFonts w:ascii="Century Gothic" w:hAnsi="Century Gothic"/>
          <w:b/>
          <w:sz w:val="22"/>
          <w:szCs w:val="22"/>
        </w:rPr>
        <w:t xml:space="preserve"> conducted 10/13/2021</w:t>
      </w:r>
    </w:p>
    <w:p w14:paraId="6DE7927A" w14:textId="77777777" w:rsidR="007678C3" w:rsidRDefault="007678C3" w:rsidP="00D40528">
      <w:pPr>
        <w:pStyle w:val="ListParagraph"/>
        <w:ind w:left="540"/>
        <w:rPr>
          <w:rFonts w:ascii="Century Gothic" w:hAnsi="Century Gothic"/>
          <w:bCs/>
          <w:sz w:val="22"/>
          <w:szCs w:val="22"/>
        </w:rPr>
      </w:pPr>
    </w:p>
    <w:p w14:paraId="77105818" w14:textId="6B1BED38" w:rsidR="004E731E" w:rsidRDefault="004E731E" w:rsidP="00D40528">
      <w:pPr>
        <w:pStyle w:val="ListParagraph"/>
        <w:ind w:left="540"/>
        <w:rPr>
          <w:rFonts w:ascii="Century Gothic" w:hAnsi="Century Gothic"/>
          <w:bCs/>
          <w:sz w:val="22"/>
          <w:szCs w:val="22"/>
        </w:rPr>
      </w:pPr>
      <w:r>
        <w:rPr>
          <w:rFonts w:ascii="Century Gothic" w:hAnsi="Century Gothic"/>
          <w:bCs/>
          <w:sz w:val="22"/>
          <w:szCs w:val="22"/>
        </w:rPr>
        <w:t>The final official state testing was conducted successfully in October 2021</w:t>
      </w:r>
      <w:r w:rsidR="008C4604">
        <w:rPr>
          <w:rFonts w:ascii="Century Gothic" w:hAnsi="Century Gothic"/>
          <w:bCs/>
          <w:sz w:val="22"/>
          <w:szCs w:val="22"/>
        </w:rPr>
        <w:t xml:space="preserve"> with the results in the following table.  H2S concentrations were &lt;&lt;1/4 LEL</w:t>
      </w:r>
      <w:r w:rsidR="00312AEB">
        <w:rPr>
          <w:rFonts w:ascii="Century Gothic" w:hAnsi="Century Gothic"/>
          <w:bCs/>
          <w:sz w:val="22"/>
          <w:szCs w:val="22"/>
        </w:rPr>
        <w:t>.</w:t>
      </w:r>
      <w:r w:rsidR="008C4604">
        <w:rPr>
          <w:rFonts w:ascii="Century Gothic" w:hAnsi="Century Gothic"/>
          <w:bCs/>
          <w:sz w:val="22"/>
          <w:szCs w:val="22"/>
        </w:rPr>
        <w:t xml:space="preserve"> </w:t>
      </w:r>
      <w:r w:rsidR="00312AEB">
        <w:rPr>
          <w:rFonts w:ascii="Century Gothic" w:hAnsi="Century Gothic"/>
          <w:bCs/>
          <w:sz w:val="22"/>
          <w:szCs w:val="22"/>
        </w:rPr>
        <w:t xml:space="preserve"> </w:t>
      </w:r>
      <w:r w:rsidR="008C4604">
        <w:rPr>
          <w:rFonts w:ascii="Century Gothic" w:hAnsi="Century Gothic"/>
          <w:bCs/>
          <w:sz w:val="22"/>
          <w:szCs w:val="22"/>
        </w:rPr>
        <w:t>SO2 concentration in the vapor space of ~</w:t>
      </w:r>
      <w:r w:rsidR="00312AEB">
        <w:rPr>
          <w:rFonts w:ascii="Century Gothic" w:hAnsi="Century Gothic"/>
          <w:bCs/>
          <w:sz w:val="22"/>
          <w:szCs w:val="22"/>
        </w:rPr>
        <w:t>559 ppm is closer to expected equilibrium from ASRL data</w:t>
      </w:r>
      <w:r w:rsidR="001961A9">
        <w:rPr>
          <w:rFonts w:ascii="Century Gothic" w:hAnsi="Century Gothic"/>
          <w:bCs/>
          <w:sz w:val="22"/>
          <w:szCs w:val="22"/>
        </w:rPr>
        <w:t>, which will lower further to the ~400 ppm equilibrium concentration once the bubbler level instrument is changed to a radar level instrument.</w:t>
      </w:r>
      <w:r w:rsidR="005B71C1">
        <w:rPr>
          <w:rFonts w:ascii="Century Gothic" w:hAnsi="Century Gothic"/>
          <w:bCs/>
          <w:sz w:val="22"/>
          <w:szCs w:val="22"/>
        </w:rPr>
        <w:t xml:space="preserve">  Oxygen concentration is present to prevent FeS.  </w:t>
      </w:r>
      <w:r w:rsidR="00EC25B9">
        <w:rPr>
          <w:rFonts w:ascii="Century Gothic" w:hAnsi="Century Gothic"/>
          <w:bCs/>
          <w:sz w:val="22"/>
          <w:szCs w:val="22"/>
        </w:rPr>
        <w:t>The average volumetric flow rate was 1,247 SCFH</w:t>
      </w:r>
      <w:r w:rsidR="008D3498">
        <w:rPr>
          <w:rFonts w:ascii="Century Gothic" w:hAnsi="Century Gothic"/>
          <w:bCs/>
          <w:sz w:val="22"/>
          <w:szCs w:val="22"/>
        </w:rPr>
        <w:t xml:space="preserve">, which is much less than the original 31,260 SCFH.  </w:t>
      </w:r>
      <w:r w:rsidR="00312AEB">
        <w:rPr>
          <w:rFonts w:ascii="Century Gothic" w:hAnsi="Century Gothic"/>
          <w:bCs/>
          <w:sz w:val="22"/>
          <w:szCs w:val="22"/>
        </w:rPr>
        <w:t xml:space="preserve">  </w:t>
      </w:r>
    </w:p>
    <w:p w14:paraId="26EA17DC" w14:textId="77777777" w:rsidR="004E731E" w:rsidRDefault="004E731E" w:rsidP="00D40528">
      <w:pPr>
        <w:pStyle w:val="ListParagraph"/>
        <w:ind w:left="540"/>
        <w:rPr>
          <w:rFonts w:ascii="Century Gothic" w:hAnsi="Century Gothic"/>
          <w:bCs/>
          <w:sz w:val="22"/>
          <w:szCs w:val="22"/>
        </w:rPr>
      </w:pPr>
    </w:p>
    <w:p w14:paraId="49BB5126" w14:textId="68B5FD52" w:rsidR="007678C3" w:rsidRDefault="007678C3" w:rsidP="00D40528">
      <w:pPr>
        <w:pStyle w:val="ListParagraph"/>
        <w:ind w:left="540"/>
        <w:rPr>
          <w:rFonts w:ascii="Century Gothic" w:hAnsi="Century Gothic"/>
          <w:bCs/>
          <w:sz w:val="22"/>
          <w:szCs w:val="22"/>
        </w:rPr>
      </w:pPr>
      <w:r>
        <w:rPr>
          <w:noProof/>
        </w:rPr>
        <w:drawing>
          <wp:inline distT="0" distB="0" distL="0" distR="0" wp14:anchorId="28C431B8" wp14:editId="17E04EC3">
            <wp:extent cx="5878830" cy="3642153"/>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92624" cy="3650699"/>
                    </a:xfrm>
                    <a:prstGeom prst="rect">
                      <a:avLst/>
                    </a:prstGeom>
                  </pic:spPr>
                </pic:pic>
              </a:graphicData>
            </a:graphic>
          </wp:inline>
        </w:drawing>
      </w:r>
    </w:p>
    <w:p w14:paraId="05F433E9" w14:textId="77777777" w:rsidR="008001B3" w:rsidRDefault="008001B3" w:rsidP="00D40528">
      <w:pPr>
        <w:pStyle w:val="ListParagraph"/>
        <w:ind w:left="540"/>
        <w:rPr>
          <w:rFonts w:ascii="Century Gothic" w:hAnsi="Century Gothic"/>
          <w:bCs/>
          <w:sz w:val="22"/>
          <w:szCs w:val="22"/>
        </w:rPr>
      </w:pPr>
    </w:p>
    <w:p w14:paraId="2EF04F89" w14:textId="7427D9A9" w:rsidR="00D201CB" w:rsidRPr="000F39B3" w:rsidRDefault="000F39B3" w:rsidP="00D40528">
      <w:pPr>
        <w:pStyle w:val="ListParagraph"/>
        <w:ind w:left="540"/>
        <w:rPr>
          <w:rFonts w:ascii="Century Gothic" w:hAnsi="Century Gothic"/>
          <w:b/>
          <w:sz w:val="22"/>
          <w:szCs w:val="22"/>
        </w:rPr>
      </w:pPr>
      <w:r w:rsidRPr="000F39B3">
        <w:rPr>
          <w:rFonts w:ascii="Century Gothic" w:hAnsi="Century Gothic"/>
          <w:b/>
          <w:sz w:val="22"/>
          <w:szCs w:val="22"/>
        </w:rPr>
        <w:t>Sulfur Tank Vent Stack during the State Testing</w:t>
      </w:r>
      <w:r w:rsidR="005339E6">
        <w:rPr>
          <w:rFonts w:ascii="Century Gothic" w:hAnsi="Century Gothic"/>
          <w:b/>
          <w:sz w:val="22"/>
          <w:szCs w:val="22"/>
        </w:rPr>
        <w:t xml:space="preserve"> with no visible Sulfur and SO2 plume.</w:t>
      </w:r>
    </w:p>
    <w:p w14:paraId="1EAE5143" w14:textId="77777777" w:rsidR="00D201CB" w:rsidRDefault="00D201CB" w:rsidP="00D40528">
      <w:pPr>
        <w:pStyle w:val="ListParagraph"/>
        <w:ind w:left="540"/>
        <w:rPr>
          <w:rFonts w:ascii="Century Gothic" w:hAnsi="Century Gothic"/>
          <w:bCs/>
          <w:sz w:val="22"/>
          <w:szCs w:val="22"/>
        </w:rPr>
      </w:pPr>
    </w:p>
    <w:p w14:paraId="0D3DE209" w14:textId="0A6CA9C9" w:rsidR="00D201CB" w:rsidRDefault="007B2325" w:rsidP="00D40528">
      <w:pPr>
        <w:pStyle w:val="ListParagraph"/>
        <w:ind w:left="540"/>
        <w:rPr>
          <w:rFonts w:ascii="Century Gothic" w:hAnsi="Century Gothic"/>
          <w:bCs/>
          <w:sz w:val="22"/>
          <w:szCs w:val="22"/>
        </w:rPr>
      </w:pPr>
      <w:r w:rsidRPr="007B2325">
        <w:rPr>
          <w:rFonts w:ascii="Century Gothic" w:hAnsi="Century Gothic"/>
          <w:bCs/>
          <w:noProof/>
          <w:sz w:val="22"/>
          <w:szCs w:val="22"/>
        </w:rPr>
        <w:drawing>
          <wp:inline distT="0" distB="0" distL="0" distR="0" wp14:anchorId="05BA2E22" wp14:editId="6B448FE8">
            <wp:extent cx="2932088" cy="2971800"/>
            <wp:effectExtent l="0" t="0" r="1905" b="0"/>
            <wp:docPr id="4" name="Picture 3">
              <a:extLst xmlns:a="http://schemas.openxmlformats.org/drawingml/2006/main">
                <a:ext uri="{FF2B5EF4-FFF2-40B4-BE49-F238E27FC236}">
                  <a16:creationId xmlns:a16="http://schemas.microsoft.com/office/drawing/2014/main" id="{2BC7F54E-1E87-4707-AAFA-E94AAA145F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BC7F54E-1E87-4707-AAFA-E94AAA145F8F}"/>
                        </a:ext>
                      </a:extLst>
                    </pic:cNvPr>
                    <pic:cNvPicPr>
                      <a:picLocks noChangeAspect="1"/>
                    </pic:cNvPicPr>
                  </pic:nvPicPr>
                  <pic:blipFill>
                    <a:blip r:embed="rId33"/>
                    <a:stretch>
                      <a:fillRect/>
                    </a:stretch>
                  </pic:blipFill>
                  <pic:spPr>
                    <a:xfrm>
                      <a:off x="0" y="0"/>
                      <a:ext cx="2937559" cy="2977345"/>
                    </a:xfrm>
                    <a:prstGeom prst="rect">
                      <a:avLst/>
                    </a:prstGeom>
                  </pic:spPr>
                </pic:pic>
              </a:graphicData>
            </a:graphic>
          </wp:inline>
        </w:drawing>
      </w:r>
    </w:p>
    <w:p w14:paraId="562E7DE2" w14:textId="77777777" w:rsidR="006060E1" w:rsidRDefault="006060E1" w:rsidP="00D40528">
      <w:pPr>
        <w:pStyle w:val="ListParagraph"/>
        <w:ind w:left="540"/>
        <w:rPr>
          <w:rFonts w:ascii="Century Gothic" w:hAnsi="Century Gothic"/>
          <w:b/>
          <w:sz w:val="36"/>
          <w:szCs w:val="36"/>
          <w:u w:val="single"/>
        </w:rPr>
      </w:pPr>
    </w:p>
    <w:p w14:paraId="5411D9C2" w14:textId="1B6A4039" w:rsidR="00D07676" w:rsidRPr="006060E1" w:rsidRDefault="00CD39DD" w:rsidP="00D40528">
      <w:pPr>
        <w:pStyle w:val="ListParagraph"/>
        <w:ind w:left="540"/>
        <w:rPr>
          <w:rFonts w:ascii="Century Gothic" w:hAnsi="Century Gothic"/>
          <w:b/>
          <w:sz w:val="36"/>
          <w:szCs w:val="36"/>
          <w:u w:val="single"/>
        </w:rPr>
      </w:pPr>
      <w:r w:rsidRPr="006060E1">
        <w:rPr>
          <w:rFonts w:ascii="Century Gothic" w:hAnsi="Century Gothic"/>
          <w:b/>
          <w:sz w:val="36"/>
          <w:szCs w:val="36"/>
          <w:u w:val="single"/>
        </w:rPr>
        <w:t>Addendum from Research listed in References</w:t>
      </w:r>
    </w:p>
    <w:p w14:paraId="4A689D04" w14:textId="77777777" w:rsidR="00D07676" w:rsidRDefault="00D07676" w:rsidP="00D40528">
      <w:pPr>
        <w:pStyle w:val="ListParagraph"/>
        <w:ind w:left="540"/>
        <w:rPr>
          <w:rFonts w:ascii="Century Gothic" w:hAnsi="Century Gothic"/>
          <w:bCs/>
          <w:sz w:val="22"/>
          <w:szCs w:val="22"/>
        </w:rPr>
      </w:pPr>
    </w:p>
    <w:p w14:paraId="2AFA397C" w14:textId="345F90B1" w:rsidR="003E1F46" w:rsidRDefault="00D201CB" w:rsidP="00951BA9">
      <w:pPr>
        <w:pStyle w:val="ListParagraph"/>
        <w:ind w:left="540"/>
        <w:rPr>
          <w:rFonts w:ascii="Century Gothic" w:hAnsi="Century Gothic"/>
          <w:bCs/>
          <w:sz w:val="22"/>
          <w:szCs w:val="22"/>
        </w:rPr>
      </w:pPr>
      <w:r>
        <w:rPr>
          <w:rFonts w:ascii="Century Gothic" w:hAnsi="Century Gothic"/>
          <w:bCs/>
          <w:sz w:val="22"/>
          <w:szCs w:val="22"/>
        </w:rPr>
        <w:t xml:space="preserve">SO2 </w:t>
      </w:r>
      <w:r w:rsidR="00886FC2">
        <w:rPr>
          <w:rFonts w:ascii="Century Gothic" w:hAnsi="Century Gothic"/>
          <w:bCs/>
          <w:sz w:val="22"/>
          <w:szCs w:val="22"/>
        </w:rPr>
        <w:t>is generated in both the molten sulfur and in the vapor space.  Minimizing air spa</w:t>
      </w:r>
      <w:r w:rsidR="00B27288">
        <w:rPr>
          <w:rFonts w:ascii="Century Gothic" w:hAnsi="Century Gothic"/>
          <w:bCs/>
          <w:sz w:val="22"/>
          <w:szCs w:val="22"/>
        </w:rPr>
        <w:t>rge rate</w:t>
      </w:r>
      <w:r w:rsidR="004020B0">
        <w:rPr>
          <w:rFonts w:ascii="Century Gothic" w:hAnsi="Century Gothic"/>
          <w:bCs/>
          <w:sz w:val="22"/>
          <w:szCs w:val="22"/>
        </w:rPr>
        <w:t>,</w:t>
      </w:r>
      <w:r w:rsidR="00886FC2">
        <w:rPr>
          <w:rFonts w:ascii="Century Gothic" w:hAnsi="Century Gothic"/>
          <w:bCs/>
          <w:sz w:val="22"/>
          <w:szCs w:val="22"/>
        </w:rPr>
        <w:t xml:space="preserve"> minimizing air sweep</w:t>
      </w:r>
      <w:r w:rsidR="004020B0">
        <w:rPr>
          <w:rFonts w:ascii="Century Gothic" w:hAnsi="Century Gothic"/>
          <w:bCs/>
          <w:sz w:val="22"/>
          <w:szCs w:val="22"/>
        </w:rPr>
        <w:t xml:space="preserve">, and lowering </w:t>
      </w:r>
      <w:r w:rsidR="004E02C5">
        <w:rPr>
          <w:rFonts w:ascii="Century Gothic" w:hAnsi="Century Gothic"/>
          <w:bCs/>
          <w:sz w:val="22"/>
          <w:szCs w:val="22"/>
        </w:rPr>
        <w:t xml:space="preserve">sulfur pit and </w:t>
      </w:r>
      <w:r w:rsidR="004020B0">
        <w:rPr>
          <w:rFonts w:ascii="Century Gothic" w:hAnsi="Century Gothic"/>
          <w:bCs/>
          <w:sz w:val="22"/>
          <w:szCs w:val="22"/>
        </w:rPr>
        <w:t>tank tempera</w:t>
      </w:r>
      <w:r w:rsidR="004E02C5">
        <w:rPr>
          <w:rFonts w:ascii="Century Gothic" w:hAnsi="Century Gothic"/>
          <w:bCs/>
          <w:sz w:val="22"/>
          <w:szCs w:val="22"/>
        </w:rPr>
        <w:t>t</w:t>
      </w:r>
      <w:r w:rsidR="004020B0">
        <w:rPr>
          <w:rFonts w:ascii="Century Gothic" w:hAnsi="Century Gothic"/>
          <w:bCs/>
          <w:sz w:val="22"/>
          <w:szCs w:val="22"/>
        </w:rPr>
        <w:t>ure</w:t>
      </w:r>
      <w:r w:rsidR="004E02C5">
        <w:rPr>
          <w:rFonts w:ascii="Century Gothic" w:hAnsi="Century Gothic"/>
          <w:bCs/>
          <w:sz w:val="22"/>
          <w:szCs w:val="22"/>
        </w:rPr>
        <w:t>s</w:t>
      </w:r>
      <w:r w:rsidR="00886FC2">
        <w:rPr>
          <w:rFonts w:ascii="Century Gothic" w:hAnsi="Century Gothic"/>
          <w:bCs/>
          <w:sz w:val="22"/>
          <w:szCs w:val="22"/>
        </w:rPr>
        <w:t xml:space="preserve"> helped to reduce the overall SO2 emissions.  </w:t>
      </w:r>
      <w:r w:rsidR="003E1F46">
        <w:rPr>
          <w:rFonts w:ascii="Century Gothic" w:hAnsi="Century Gothic"/>
          <w:bCs/>
          <w:sz w:val="22"/>
          <w:szCs w:val="22"/>
        </w:rPr>
        <w:t xml:space="preserve">The following tables and graphs from the References were key research data </w:t>
      </w:r>
      <w:r w:rsidR="0025151F">
        <w:rPr>
          <w:rFonts w:ascii="Century Gothic" w:hAnsi="Century Gothic"/>
          <w:bCs/>
          <w:sz w:val="22"/>
          <w:szCs w:val="22"/>
        </w:rPr>
        <w:t xml:space="preserve">to always maintain safe operations while utilizing </w:t>
      </w:r>
      <w:r w:rsidR="00951BA9">
        <w:rPr>
          <w:rFonts w:ascii="Century Gothic" w:hAnsi="Century Gothic"/>
          <w:bCs/>
          <w:sz w:val="22"/>
          <w:szCs w:val="22"/>
        </w:rPr>
        <w:t>reasonable reaction rates.</w:t>
      </w:r>
    </w:p>
    <w:p w14:paraId="68C5171E" w14:textId="77777777" w:rsidR="00951BA9" w:rsidRDefault="00951BA9" w:rsidP="00951BA9">
      <w:pPr>
        <w:pStyle w:val="ListParagraph"/>
        <w:ind w:left="540"/>
        <w:rPr>
          <w:rFonts w:ascii="Century Gothic" w:hAnsi="Century Gothic"/>
          <w:bCs/>
          <w:sz w:val="22"/>
          <w:szCs w:val="22"/>
        </w:rPr>
      </w:pPr>
    </w:p>
    <w:p w14:paraId="6AB69B82" w14:textId="77777777" w:rsidR="00951BA9" w:rsidRPr="00894EAA" w:rsidRDefault="00951BA9" w:rsidP="00951BA9">
      <w:pPr>
        <w:pStyle w:val="ListParagraph"/>
        <w:ind w:left="540"/>
        <w:rPr>
          <w:rFonts w:ascii="Century Gothic" w:hAnsi="Century Gothic"/>
          <w:bCs/>
          <w:sz w:val="22"/>
          <w:szCs w:val="22"/>
        </w:rPr>
      </w:pPr>
    </w:p>
    <w:p w14:paraId="0F8B4F91" w14:textId="1A1537E8" w:rsidR="008001B3" w:rsidRDefault="00E9242B" w:rsidP="00D40528">
      <w:pPr>
        <w:pStyle w:val="ListParagraph"/>
        <w:ind w:left="540"/>
        <w:rPr>
          <w:rFonts w:ascii="Century Gothic" w:hAnsi="Century Gothic"/>
          <w:bCs/>
          <w:sz w:val="22"/>
          <w:szCs w:val="22"/>
        </w:rPr>
      </w:pPr>
      <w:r>
        <w:rPr>
          <w:noProof/>
        </w:rPr>
        <w:drawing>
          <wp:inline distT="0" distB="0" distL="0" distR="0" wp14:anchorId="0510F3C2" wp14:editId="7663FCB1">
            <wp:extent cx="4200525" cy="289560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200525" cy="2895600"/>
                    </a:xfrm>
                    <a:prstGeom prst="rect">
                      <a:avLst/>
                    </a:prstGeom>
                  </pic:spPr>
                </pic:pic>
              </a:graphicData>
            </a:graphic>
          </wp:inline>
        </w:drawing>
      </w:r>
    </w:p>
    <w:p w14:paraId="40FCD3D3" w14:textId="1178E0D2" w:rsidR="004E02C5" w:rsidRDefault="00637154" w:rsidP="00CD39DD">
      <w:pPr>
        <w:ind w:firstLine="540"/>
        <w:rPr>
          <w:rFonts w:ascii="Century Gothic" w:hAnsi="Century Gothic"/>
          <w:bCs/>
          <w:sz w:val="22"/>
          <w:szCs w:val="22"/>
        </w:rPr>
      </w:pPr>
      <w:r>
        <w:rPr>
          <w:rFonts w:ascii="Century Gothic" w:hAnsi="Century Gothic"/>
          <w:bCs/>
          <w:sz w:val="22"/>
          <w:szCs w:val="22"/>
        </w:rPr>
        <w:t xml:space="preserve">Mechanisms of SO2 formation in tanks storing degassed sulphur </w:t>
      </w:r>
      <w:r w:rsidRPr="00446796">
        <w:rPr>
          <w:rFonts w:ascii="Century Gothic" w:hAnsi="Century Gothic"/>
          <w:bCs/>
          <w:sz w:val="22"/>
          <w:szCs w:val="22"/>
          <w:vertAlign w:val="superscript"/>
        </w:rPr>
        <w:t>(1)</w:t>
      </w:r>
    </w:p>
    <w:p w14:paraId="1DF7A2C0" w14:textId="77777777" w:rsidR="00637154" w:rsidRDefault="00637154">
      <w:pPr>
        <w:rPr>
          <w:rFonts w:ascii="Century Gothic" w:hAnsi="Century Gothic"/>
          <w:bCs/>
          <w:sz w:val="22"/>
          <w:szCs w:val="22"/>
        </w:rPr>
      </w:pPr>
    </w:p>
    <w:p w14:paraId="2FB91270" w14:textId="77777777" w:rsidR="004E02C5" w:rsidRDefault="004E02C5">
      <w:pPr>
        <w:rPr>
          <w:rFonts w:ascii="Century Gothic" w:hAnsi="Century Gothic"/>
          <w:bCs/>
          <w:sz w:val="22"/>
          <w:szCs w:val="22"/>
        </w:rPr>
      </w:pPr>
    </w:p>
    <w:p w14:paraId="72FE6A16" w14:textId="77777777" w:rsidR="006060E1" w:rsidRDefault="006060E1">
      <w:pPr>
        <w:rPr>
          <w:rFonts w:ascii="Century Gothic" w:hAnsi="Century Gothic"/>
          <w:bCs/>
          <w:sz w:val="22"/>
          <w:szCs w:val="22"/>
        </w:rPr>
      </w:pPr>
    </w:p>
    <w:p w14:paraId="0DABAE4E" w14:textId="77777777" w:rsidR="004E02C5" w:rsidRDefault="004E02C5" w:rsidP="00CD39DD">
      <w:pPr>
        <w:ind w:firstLine="540"/>
        <w:rPr>
          <w:rFonts w:ascii="Century Gothic" w:hAnsi="Century Gothic"/>
          <w:bCs/>
          <w:sz w:val="22"/>
          <w:szCs w:val="22"/>
        </w:rPr>
      </w:pPr>
      <w:r>
        <w:rPr>
          <w:noProof/>
        </w:rPr>
        <w:drawing>
          <wp:inline distT="0" distB="0" distL="0" distR="0" wp14:anchorId="254B96B5" wp14:editId="29F3A8E1">
            <wp:extent cx="4880749" cy="26860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885137" cy="2688465"/>
                    </a:xfrm>
                    <a:prstGeom prst="rect">
                      <a:avLst/>
                    </a:prstGeom>
                  </pic:spPr>
                </pic:pic>
              </a:graphicData>
            </a:graphic>
          </wp:inline>
        </w:drawing>
      </w:r>
    </w:p>
    <w:p w14:paraId="6C7A5769" w14:textId="77777777" w:rsidR="00362FFC" w:rsidRDefault="002024E7" w:rsidP="006060E1">
      <w:pPr>
        <w:ind w:firstLine="540"/>
        <w:rPr>
          <w:rFonts w:ascii="Century Gothic" w:hAnsi="Century Gothic"/>
          <w:bCs/>
          <w:sz w:val="22"/>
          <w:szCs w:val="22"/>
        </w:rPr>
      </w:pPr>
      <w:r>
        <w:rPr>
          <w:rFonts w:ascii="Century Gothic" w:hAnsi="Century Gothic"/>
          <w:bCs/>
          <w:sz w:val="22"/>
          <w:szCs w:val="22"/>
        </w:rPr>
        <w:t>Appearance of SO2 over liquid sulphur as a function of time and 123°</w:t>
      </w:r>
      <w:r w:rsidR="00637154">
        <w:rPr>
          <w:rFonts w:ascii="Century Gothic" w:hAnsi="Century Gothic"/>
          <w:bCs/>
          <w:sz w:val="22"/>
          <w:szCs w:val="22"/>
        </w:rPr>
        <w:t xml:space="preserve">C to 180°C </w:t>
      </w:r>
      <w:r w:rsidR="00637154" w:rsidRPr="00446796">
        <w:rPr>
          <w:rFonts w:ascii="Century Gothic" w:hAnsi="Century Gothic"/>
          <w:bCs/>
          <w:sz w:val="22"/>
          <w:szCs w:val="22"/>
          <w:vertAlign w:val="superscript"/>
        </w:rPr>
        <w:t>(1)</w:t>
      </w:r>
    </w:p>
    <w:p w14:paraId="1AAB6BB8" w14:textId="77777777" w:rsidR="00362FFC" w:rsidRDefault="00362FFC">
      <w:pPr>
        <w:rPr>
          <w:rFonts w:ascii="Century Gothic" w:hAnsi="Century Gothic"/>
          <w:bCs/>
          <w:sz w:val="22"/>
          <w:szCs w:val="22"/>
        </w:rPr>
      </w:pPr>
    </w:p>
    <w:p w14:paraId="487D97E6" w14:textId="77777777" w:rsidR="00362FFC" w:rsidRDefault="00362FFC">
      <w:pPr>
        <w:rPr>
          <w:rFonts w:ascii="Century Gothic" w:hAnsi="Century Gothic"/>
          <w:bCs/>
          <w:sz w:val="22"/>
          <w:szCs w:val="22"/>
        </w:rPr>
      </w:pPr>
    </w:p>
    <w:p w14:paraId="4CE1D671" w14:textId="61B4C0B9" w:rsidR="006F15AC" w:rsidRDefault="006F15AC">
      <w:pPr>
        <w:rPr>
          <w:rFonts w:ascii="Century Gothic" w:hAnsi="Century Gothic"/>
          <w:bCs/>
          <w:sz w:val="22"/>
          <w:szCs w:val="22"/>
        </w:rPr>
      </w:pPr>
      <w:r>
        <w:rPr>
          <w:rFonts w:ascii="Century Gothic" w:hAnsi="Century Gothic"/>
          <w:bCs/>
          <w:sz w:val="22"/>
          <w:szCs w:val="22"/>
        </w:rPr>
        <w:br w:type="page"/>
      </w:r>
    </w:p>
    <w:p w14:paraId="6E5262C7" w14:textId="77777777" w:rsidR="00362FFC" w:rsidRDefault="00362FFC">
      <w:pPr>
        <w:rPr>
          <w:rFonts w:ascii="Century Gothic" w:hAnsi="Century Gothic"/>
          <w:bCs/>
          <w:sz w:val="22"/>
          <w:szCs w:val="22"/>
        </w:rPr>
      </w:pPr>
    </w:p>
    <w:p w14:paraId="330A4096" w14:textId="77777777" w:rsidR="00951BA9" w:rsidRDefault="00951BA9">
      <w:pPr>
        <w:rPr>
          <w:rFonts w:ascii="Century Gothic" w:hAnsi="Century Gothic"/>
          <w:bCs/>
          <w:sz w:val="22"/>
          <w:szCs w:val="22"/>
        </w:rPr>
      </w:pPr>
    </w:p>
    <w:p w14:paraId="189F5EF8" w14:textId="494BCB67" w:rsidR="00951BA9" w:rsidRPr="00C97E22" w:rsidRDefault="00C97E22">
      <w:pPr>
        <w:rPr>
          <w:rFonts w:ascii="Century Gothic" w:hAnsi="Century Gothic"/>
          <w:b/>
          <w:sz w:val="22"/>
          <w:szCs w:val="22"/>
        </w:rPr>
      </w:pPr>
      <w:r w:rsidRPr="00C97E22">
        <w:rPr>
          <w:rFonts w:ascii="Century Gothic" w:hAnsi="Century Gothic"/>
          <w:b/>
          <w:sz w:val="22"/>
          <w:szCs w:val="22"/>
        </w:rPr>
        <w:t>Sulfur Tank SO2 Concentrations with Excessive and Optimized Sulfur Pit Air Sparge Rates</w:t>
      </w:r>
    </w:p>
    <w:p w14:paraId="1E5AF4BA" w14:textId="77777777" w:rsidR="00C97E22" w:rsidRDefault="00C97E22">
      <w:pPr>
        <w:rPr>
          <w:rFonts w:ascii="Century Gothic" w:hAnsi="Century Gothic"/>
          <w:bCs/>
          <w:sz w:val="22"/>
          <w:szCs w:val="22"/>
        </w:rPr>
      </w:pPr>
    </w:p>
    <w:p w14:paraId="044F75CC" w14:textId="77777777" w:rsidR="00951BA9" w:rsidRDefault="00951BA9">
      <w:pPr>
        <w:rPr>
          <w:rFonts w:ascii="Century Gothic" w:hAnsi="Century Gothic"/>
          <w:bCs/>
          <w:sz w:val="22"/>
          <w:szCs w:val="22"/>
        </w:rPr>
      </w:pPr>
    </w:p>
    <w:p w14:paraId="2E68167F" w14:textId="75B22BC0" w:rsidR="00765990" w:rsidRPr="00765990" w:rsidRDefault="00765990">
      <w:pPr>
        <w:rPr>
          <w:rFonts w:ascii="Century Gothic" w:hAnsi="Century Gothic"/>
          <w:b/>
          <w:sz w:val="22"/>
          <w:szCs w:val="22"/>
        </w:rPr>
      </w:pPr>
      <w:r w:rsidRPr="00765990">
        <w:rPr>
          <w:rFonts w:ascii="Century Gothic" w:hAnsi="Century Gothic"/>
          <w:b/>
          <w:sz w:val="22"/>
          <w:szCs w:val="22"/>
        </w:rPr>
        <w:t>Sulfur Tank SO2 with Excessive Sulfur Pit Air Sparge</w:t>
      </w:r>
    </w:p>
    <w:p w14:paraId="5FB792EF" w14:textId="77777777" w:rsidR="00765990" w:rsidRDefault="00765990">
      <w:pPr>
        <w:rPr>
          <w:rFonts w:ascii="Century Gothic" w:hAnsi="Century Gothic"/>
          <w:bCs/>
          <w:sz w:val="22"/>
          <w:szCs w:val="22"/>
        </w:rPr>
      </w:pPr>
    </w:p>
    <w:p w14:paraId="513841CF" w14:textId="350B0F1C" w:rsidR="00E20693" w:rsidRPr="009434EF" w:rsidRDefault="00E20693">
      <w:pPr>
        <w:rPr>
          <w:rFonts w:ascii="Century Gothic" w:hAnsi="Century Gothic"/>
          <w:b/>
          <w:sz w:val="22"/>
          <w:szCs w:val="22"/>
        </w:rPr>
      </w:pPr>
      <w:r>
        <w:rPr>
          <w:rFonts w:ascii="Century Gothic" w:hAnsi="Century Gothic"/>
          <w:bCs/>
          <w:sz w:val="22"/>
          <w:szCs w:val="22"/>
        </w:rPr>
        <w:t>SO2 concentration in the headspace of sulphur tanks storing degassed sulphur</w:t>
      </w:r>
      <w:r w:rsidR="00270AFA">
        <w:rPr>
          <w:rFonts w:ascii="Century Gothic" w:hAnsi="Century Gothic"/>
          <w:bCs/>
          <w:sz w:val="22"/>
          <w:szCs w:val="22"/>
        </w:rPr>
        <w:t xml:space="preserve"> with </w:t>
      </w:r>
      <w:r w:rsidR="00270AFA" w:rsidRPr="009434EF">
        <w:rPr>
          <w:rFonts w:ascii="Century Gothic" w:hAnsi="Century Gothic"/>
          <w:b/>
          <w:sz w:val="22"/>
          <w:szCs w:val="22"/>
        </w:rPr>
        <w:t xml:space="preserve">excessive </w:t>
      </w:r>
      <w:r w:rsidR="00D641C0" w:rsidRPr="009434EF">
        <w:rPr>
          <w:rFonts w:ascii="Century Gothic" w:hAnsi="Century Gothic"/>
          <w:b/>
          <w:sz w:val="22"/>
          <w:szCs w:val="22"/>
        </w:rPr>
        <w:t>air-sparging</w:t>
      </w:r>
      <w:r w:rsidR="008F59D4" w:rsidRPr="009434EF">
        <w:rPr>
          <w:rFonts w:ascii="Century Gothic" w:hAnsi="Century Gothic"/>
          <w:b/>
          <w:sz w:val="22"/>
          <w:szCs w:val="22"/>
        </w:rPr>
        <w:t>.</w:t>
      </w:r>
    </w:p>
    <w:p w14:paraId="47D34DBB" w14:textId="77777777" w:rsidR="00E20693" w:rsidRDefault="00E20693">
      <w:pPr>
        <w:rPr>
          <w:rFonts w:ascii="Century Gothic" w:hAnsi="Century Gothic"/>
          <w:bCs/>
          <w:sz w:val="22"/>
          <w:szCs w:val="22"/>
        </w:rPr>
      </w:pPr>
    </w:p>
    <w:p w14:paraId="2F840326" w14:textId="77777777" w:rsidR="006F15AC" w:rsidRDefault="006F15AC">
      <w:pPr>
        <w:rPr>
          <w:rFonts w:ascii="Century Gothic" w:hAnsi="Century Gothic"/>
          <w:bCs/>
          <w:sz w:val="22"/>
          <w:szCs w:val="22"/>
        </w:rPr>
      </w:pPr>
      <w:r>
        <w:rPr>
          <w:noProof/>
        </w:rPr>
        <w:drawing>
          <wp:inline distT="0" distB="0" distL="0" distR="0" wp14:anchorId="5E71C8D5" wp14:editId="4E328E43">
            <wp:extent cx="4924425" cy="12954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924425" cy="1295400"/>
                    </a:xfrm>
                    <a:prstGeom prst="rect">
                      <a:avLst/>
                    </a:prstGeom>
                  </pic:spPr>
                </pic:pic>
              </a:graphicData>
            </a:graphic>
          </wp:inline>
        </w:drawing>
      </w:r>
    </w:p>
    <w:p w14:paraId="23B7526B" w14:textId="77777777" w:rsidR="00A556BE" w:rsidRDefault="006F15AC">
      <w:pPr>
        <w:rPr>
          <w:rFonts w:ascii="Century Gothic" w:hAnsi="Century Gothic"/>
          <w:bCs/>
          <w:sz w:val="22"/>
          <w:szCs w:val="22"/>
        </w:rPr>
      </w:pPr>
      <w:r>
        <w:rPr>
          <w:rFonts w:ascii="Century Gothic" w:hAnsi="Century Gothic"/>
          <w:bCs/>
          <w:sz w:val="22"/>
          <w:szCs w:val="22"/>
        </w:rPr>
        <w:t xml:space="preserve">Headspace gas analysis from liquid sulphur storage tank at sulphur plant </w:t>
      </w:r>
      <w:r w:rsidRPr="008F59D4">
        <w:rPr>
          <w:rFonts w:ascii="Century Gothic" w:hAnsi="Century Gothic"/>
          <w:bCs/>
          <w:sz w:val="22"/>
          <w:szCs w:val="22"/>
          <w:vertAlign w:val="superscript"/>
        </w:rPr>
        <w:t>(1)</w:t>
      </w:r>
    </w:p>
    <w:p w14:paraId="4CCE6942" w14:textId="77777777" w:rsidR="00A556BE" w:rsidRDefault="00A556BE">
      <w:pPr>
        <w:rPr>
          <w:rFonts w:ascii="Century Gothic" w:hAnsi="Century Gothic"/>
          <w:bCs/>
          <w:sz w:val="22"/>
          <w:szCs w:val="22"/>
        </w:rPr>
      </w:pPr>
    </w:p>
    <w:p w14:paraId="3B280304" w14:textId="77777777" w:rsidR="00765990" w:rsidRDefault="00765990">
      <w:pPr>
        <w:rPr>
          <w:rFonts w:ascii="Century Gothic" w:hAnsi="Century Gothic"/>
          <w:bCs/>
          <w:sz w:val="22"/>
          <w:szCs w:val="22"/>
        </w:rPr>
      </w:pPr>
    </w:p>
    <w:p w14:paraId="2E921A1A" w14:textId="77777777" w:rsidR="00765990" w:rsidRDefault="00765990">
      <w:pPr>
        <w:rPr>
          <w:rFonts w:ascii="Century Gothic" w:hAnsi="Century Gothic"/>
          <w:bCs/>
          <w:sz w:val="22"/>
          <w:szCs w:val="22"/>
        </w:rPr>
      </w:pPr>
    </w:p>
    <w:p w14:paraId="02B0317A" w14:textId="3A4A5CE0" w:rsidR="00765990" w:rsidRPr="00765990" w:rsidRDefault="00765990" w:rsidP="00765990">
      <w:pPr>
        <w:rPr>
          <w:rFonts w:ascii="Century Gothic" w:hAnsi="Century Gothic"/>
          <w:b/>
          <w:sz w:val="22"/>
          <w:szCs w:val="22"/>
        </w:rPr>
      </w:pPr>
      <w:r w:rsidRPr="00765990">
        <w:rPr>
          <w:rFonts w:ascii="Century Gothic" w:hAnsi="Century Gothic"/>
          <w:b/>
          <w:sz w:val="22"/>
          <w:szCs w:val="22"/>
        </w:rPr>
        <w:t xml:space="preserve">Sulfur Tank SO2 with </w:t>
      </w:r>
      <w:r>
        <w:rPr>
          <w:rFonts w:ascii="Century Gothic" w:hAnsi="Century Gothic"/>
          <w:b/>
          <w:sz w:val="22"/>
          <w:szCs w:val="22"/>
        </w:rPr>
        <w:t>Optimized</w:t>
      </w:r>
      <w:r w:rsidRPr="00765990">
        <w:rPr>
          <w:rFonts w:ascii="Century Gothic" w:hAnsi="Century Gothic"/>
          <w:b/>
          <w:sz w:val="22"/>
          <w:szCs w:val="22"/>
        </w:rPr>
        <w:t xml:space="preserve"> Sulfur Pit Air Sparge</w:t>
      </w:r>
    </w:p>
    <w:p w14:paraId="5A09C97F" w14:textId="77777777" w:rsidR="00A556BE" w:rsidRDefault="00A556BE">
      <w:pPr>
        <w:rPr>
          <w:rFonts w:ascii="Century Gothic" w:hAnsi="Century Gothic"/>
          <w:bCs/>
          <w:sz w:val="22"/>
          <w:szCs w:val="22"/>
        </w:rPr>
      </w:pPr>
    </w:p>
    <w:p w14:paraId="2E0864EF" w14:textId="755421A5" w:rsidR="00AC595D" w:rsidRPr="009434EF" w:rsidRDefault="00AC595D" w:rsidP="00AC595D">
      <w:pPr>
        <w:rPr>
          <w:rFonts w:ascii="Century Gothic" w:hAnsi="Century Gothic"/>
          <w:b/>
          <w:sz w:val="22"/>
          <w:szCs w:val="22"/>
        </w:rPr>
      </w:pPr>
      <w:r>
        <w:rPr>
          <w:rFonts w:ascii="Century Gothic" w:hAnsi="Century Gothic"/>
          <w:bCs/>
          <w:sz w:val="22"/>
          <w:szCs w:val="22"/>
        </w:rPr>
        <w:t xml:space="preserve">SO2 concentration in the headspace of sulphur tanks storing degassed sulphur </w:t>
      </w:r>
      <w:r w:rsidR="00270AFA">
        <w:rPr>
          <w:rFonts w:ascii="Century Gothic" w:hAnsi="Century Gothic"/>
          <w:bCs/>
          <w:sz w:val="22"/>
          <w:szCs w:val="22"/>
        </w:rPr>
        <w:t xml:space="preserve">with </w:t>
      </w:r>
      <w:r w:rsidR="00270AFA" w:rsidRPr="009434EF">
        <w:rPr>
          <w:rFonts w:ascii="Century Gothic" w:hAnsi="Century Gothic"/>
          <w:b/>
          <w:sz w:val="22"/>
          <w:szCs w:val="22"/>
        </w:rPr>
        <w:t xml:space="preserve">optimized </w:t>
      </w:r>
      <w:r w:rsidR="00D641C0" w:rsidRPr="009434EF">
        <w:rPr>
          <w:rFonts w:ascii="Century Gothic" w:hAnsi="Century Gothic"/>
          <w:b/>
          <w:sz w:val="22"/>
          <w:szCs w:val="22"/>
        </w:rPr>
        <w:t>air-sparging</w:t>
      </w:r>
      <w:r w:rsidR="008131BA" w:rsidRPr="009434EF">
        <w:rPr>
          <w:rFonts w:ascii="Century Gothic" w:hAnsi="Century Gothic"/>
          <w:b/>
          <w:sz w:val="22"/>
          <w:szCs w:val="22"/>
        </w:rPr>
        <w:t>.</w:t>
      </w:r>
    </w:p>
    <w:p w14:paraId="3AABCDC8" w14:textId="77777777" w:rsidR="00A556BE" w:rsidRDefault="00A556BE">
      <w:pPr>
        <w:rPr>
          <w:rFonts w:ascii="Century Gothic" w:hAnsi="Century Gothic"/>
          <w:bCs/>
          <w:sz w:val="22"/>
          <w:szCs w:val="22"/>
        </w:rPr>
      </w:pPr>
    </w:p>
    <w:p w14:paraId="727EDB10" w14:textId="77777777" w:rsidR="00B5327F" w:rsidRDefault="00A556BE">
      <w:pPr>
        <w:rPr>
          <w:rFonts w:ascii="Century Gothic" w:hAnsi="Century Gothic"/>
          <w:bCs/>
          <w:sz w:val="22"/>
          <w:szCs w:val="22"/>
        </w:rPr>
      </w:pPr>
      <w:r>
        <w:rPr>
          <w:noProof/>
        </w:rPr>
        <w:drawing>
          <wp:inline distT="0" distB="0" distL="0" distR="0" wp14:anchorId="3295A5E1" wp14:editId="32096CB3">
            <wp:extent cx="4933950" cy="14192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933950" cy="1419225"/>
                    </a:xfrm>
                    <a:prstGeom prst="rect">
                      <a:avLst/>
                    </a:prstGeom>
                  </pic:spPr>
                </pic:pic>
              </a:graphicData>
            </a:graphic>
          </wp:inline>
        </w:drawing>
      </w:r>
    </w:p>
    <w:p w14:paraId="289A08A7" w14:textId="1215E94D" w:rsidR="00B5327F" w:rsidRDefault="00DD73AA">
      <w:pPr>
        <w:rPr>
          <w:rFonts w:ascii="Century Gothic" w:hAnsi="Century Gothic"/>
          <w:bCs/>
          <w:sz w:val="22"/>
          <w:szCs w:val="22"/>
        </w:rPr>
      </w:pPr>
      <w:r>
        <w:rPr>
          <w:rFonts w:ascii="Century Gothic" w:hAnsi="Century Gothic"/>
          <w:bCs/>
          <w:sz w:val="22"/>
          <w:szCs w:val="22"/>
        </w:rPr>
        <w:t xml:space="preserve">Headspace gas analysis from liquid sulphur storage tanks at sulphur plant 2 (July 1999) </w:t>
      </w:r>
      <w:r w:rsidRPr="00A46B79">
        <w:rPr>
          <w:rFonts w:ascii="Century Gothic" w:hAnsi="Century Gothic"/>
          <w:bCs/>
          <w:sz w:val="22"/>
          <w:szCs w:val="22"/>
          <w:vertAlign w:val="superscript"/>
        </w:rPr>
        <w:t>(1)</w:t>
      </w:r>
    </w:p>
    <w:p w14:paraId="46FEBBBD" w14:textId="77777777" w:rsidR="00DD73AA" w:rsidRDefault="00DD73AA">
      <w:pPr>
        <w:rPr>
          <w:rFonts w:ascii="Century Gothic" w:hAnsi="Century Gothic"/>
          <w:bCs/>
          <w:sz w:val="22"/>
          <w:szCs w:val="22"/>
        </w:rPr>
      </w:pPr>
    </w:p>
    <w:p w14:paraId="46963539" w14:textId="77777777" w:rsidR="00577D7D" w:rsidRDefault="00577D7D">
      <w:pPr>
        <w:rPr>
          <w:rFonts w:ascii="Century Gothic" w:hAnsi="Century Gothic"/>
          <w:bCs/>
          <w:sz w:val="22"/>
          <w:szCs w:val="22"/>
        </w:rPr>
      </w:pPr>
    </w:p>
    <w:p w14:paraId="38B43859" w14:textId="77777777" w:rsidR="00951BA9" w:rsidRDefault="00951BA9">
      <w:pPr>
        <w:rPr>
          <w:rFonts w:ascii="Century Gothic" w:hAnsi="Century Gothic"/>
          <w:bCs/>
          <w:sz w:val="22"/>
          <w:szCs w:val="22"/>
        </w:rPr>
      </w:pPr>
      <w:r>
        <w:rPr>
          <w:rFonts w:ascii="Century Gothic" w:hAnsi="Century Gothic"/>
          <w:bCs/>
          <w:sz w:val="22"/>
          <w:szCs w:val="22"/>
        </w:rPr>
        <w:br w:type="page"/>
      </w:r>
    </w:p>
    <w:p w14:paraId="6350DF24" w14:textId="59FDF81A" w:rsidR="00C41D9C" w:rsidRPr="00C66B5A" w:rsidRDefault="006B0396">
      <w:pPr>
        <w:rPr>
          <w:rFonts w:ascii="Century Gothic" w:hAnsi="Century Gothic"/>
          <w:b/>
          <w:sz w:val="22"/>
          <w:szCs w:val="22"/>
        </w:rPr>
      </w:pPr>
      <w:r w:rsidRPr="00C66B5A">
        <w:rPr>
          <w:rFonts w:ascii="Century Gothic" w:hAnsi="Century Gothic"/>
          <w:b/>
          <w:sz w:val="22"/>
          <w:szCs w:val="22"/>
        </w:rPr>
        <w:lastRenderedPageBreak/>
        <w:t>Air Sparge Degassing</w:t>
      </w:r>
    </w:p>
    <w:p w14:paraId="291566FB" w14:textId="77777777" w:rsidR="00C41D9C" w:rsidRDefault="00C41D9C">
      <w:pPr>
        <w:rPr>
          <w:rFonts w:ascii="Century Gothic" w:hAnsi="Century Gothic"/>
          <w:bCs/>
          <w:sz w:val="22"/>
          <w:szCs w:val="22"/>
        </w:rPr>
      </w:pPr>
    </w:p>
    <w:p w14:paraId="3959E130" w14:textId="77777777" w:rsidR="00C41D9C" w:rsidRDefault="00C41D9C">
      <w:pPr>
        <w:rPr>
          <w:rFonts w:ascii="Century Gothic" w:hAnsi="Century Gothic"/>
          <w:bCs/>
          <w:sz w:val="22"/>
          <w:szCs w:val="22"/>
        </w:rPr>
      </w:pPr>
    </w:p>
    <w:p w14:paraId="5E5EF5D5" w14:textId="308D5746" w:rsidR="000458F1" w:rsidRDefault="000458F1">
      <w:pPr>
        <w:rPr>
          <w:rFonts w:ascii="Century Gothic" w:hAnsi="Century Gothic"/>
          <w:bCs/>
          <w:sz w:val="22"/>
          <w:szCs w:val="22"/>
        </w:rPr>
      </w:pPr>
      <w:r>
        <w:rPr>
          <w:rFonts w:ascii="Century Gothic" w:hAnsi="Century Gothic"/>
          <w:bCs/>
          <w:sz w:val="22"/>
          <w:szCs w:val="22"/>
        </w:rPr>
        <w:t xml:space="preserve">With </w:t>
      </w:r>
      <w:r w:rsidRPr="009C3591">
        <w:rPr>
          <w:rFonts w:ascii="Century Gothic" w:hAnsi="Century Gothic"/>
          <w:b/>
          <w:sz w:val="22"/>
          <w:szCs w:val="22"/>
        </w:rPr>
        <w:t>air sparging</w:t>
      </w:r>
      <w:r>
        <w:rPr>
          <w:rFonts w:ascii="Century Gothic" w:hAnsi="Century Gothic"/>
          <w:bCs/>
          <w:sz w:val="22"/>
          <w:szCs w:val="22"/>
        </w:rPr>
        <w:t>, previous ASRL researc</w:t>
      </w:r>
      <w:r w:rsidR="00F506FE">
        <w:rPr>
          <w:rFonts w:ascii="Century Gothic" w:hAnsi="Century Gothic"/>
          <w:bCs/>
          <w:sz w:val="22"/>
          <w:szCs w:val="22"/>
        </w:rPr>
        <w:t>h provided the following correlation for H2S and SO2 in the vapor space.</w:t>
      </w:r>
      <w:r w:rsidR="00282C89">
        <w:rPr>
          <w:rFonts w:ascii="Century Gothic" w:hAnsi="Century Gothic"/>
          <w:bCs/>
          <w:sz w:val="22"/>
          <w:szCs w:val="22"/>
        </w:rPr>
        <w:t xml:space="preserve">  </w:t>
      </w:r>
      <w:r w:rsidR="00282C89" w:rsidRPr="00282C89">
        <w:rPr>
          <w:rFonts w:ascii="Century Gothic" w:hAnsi="Century Gothic"/>
          <w:bCs/>
          <w:sz w:val="22"/>
          <w:szCs w:val="22"/>
          <w:vertAlign w:val="superscript"/>
        </w:rPr>
        <w:t>(3)</w:t>
      </w:r>
      <w:r w:rsidR="00F506FE">
        <w:rPr>
          <w:rFonts w:ascii="Century Gothic" w:hAnsi="Century Gothic"/>
          <w:bCs/>
          <w:sz w:val="22"/>
          <w:szCs w:val="22"/>
        </w:rPr>
        <w:t xml:space="preserve">  </w:t>
      </w:r>
    </w:p>
    <w:p w14:paraId="78CA54CF" w14:textId="1250DDCA" w:rsidR="00577D7D" w:rsidRDefault="009A734A">
      <w:pPr>
        <w:rPr>
          <w:rFonts w:ascii="Century Gothic" w:hAnsi="Century Gothic"/>
          <w:bCs/>
          <w:sz w:val="22"/>
          <w:szCs w:val="22"/>
        </w:rPr>
      </w:pPr>
      <w:r>
        <w:rPr>
          <w:noProof/>
        </w:rPr>
        <w:drawing>
          <wp:inline distT="0" distB="0" distL="0" distR="0" wp14:anchorId="435942E8" wp14:editId="5B836250">
            <wp:extent cx="5928360" cy="322546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2400" cy="3233106"/>
                    </a:xfrm>
                    <a:prstGeom prst="rect">
                      <a:avLst/>
                    </a:prstGeom>
                  </pic:spPr>
                </pic:pic>
              </a:graphicData>
            </a:graphic>
          </wp:inline>
        </w:drawing>
      </w:r>
    </w:p>
    <w:p w14:paraId="628ED5FF" w14:textId="325128AD" w:rsidR="00FD17FD" w:rsidRDefault="00E34C07">
      <w:pPr>
        <w:rPr>
          <w:rFonts w:ascii="Century Gothic" w:hAnsi="Century Gothic"/>
          <w:bCs/>
          <w:sz w:val="22"/>
          <w:szCs w:val="22"/>
        </w:rPr>
      </w:pPr>
      <w:r>
        <w:rPr>
          <w:rFonts w:ascii="Century Gothic" w:hAnsi="Century Gothic"/>
          <w:bCs/>
          <w:sz w:val="22"/>
          <w:szCs w:val="22"/>
        </w:rPr>
        <w:t xml:space="preserve">H2S/SO2 Production During Air Sparge Degassing </w:t>
      </w:r>
      <w:r w:rsidRPr="00282C89">
        <w:rPr>
          <w:rFonts w:ascii="Century Gothic" w:hAnsi="Century Gothic"/>
          <w:bCs/>
          <w:sz w:val="22"/>
          <w:szCs w:val="22"/>
          <w:vertAlign w:val="superscript"/>
        </w:rPr>
        <w:t>(3)</w:t>
      </w:r>
      <w:r w:rsidR="00FD17FD">
        <w:rPr>
          <w:rFonts w:ascii="Century Gothic" w:hAnsi="Century Gothic"/>
          <w:bCs/>
          <w:sz w:val="22"/>
          <w:szCs w:val="22"/>
        </w:rPr>
        <w:br w:type="page"/>
      </w:r>
    </w:p>
    <w:p w14:paraId="426DA167" w14:textId="0FFD3726" w:rsidR="001A3F18" w:rsidRDefault="001A3F18">
      <w:pPr>
        <w:rPr>
          <w:rFonts w:ascii="Century Gothic" w:hAnsi="Century Gothic"/>
          <w:bCs/>
          <w:sz w:val="22"/>
          <w:szCs w:val="22"/>
        </w:rPr>
      </w:pPr>
    </w:p>
    <w:p w14:paraId="0A195E80" w14:textId="3D3A74DF" w:rsidR="0059788F" w:rsidRPr="006060E1" w:rsidRDefault="00B61CE8">
      <w:pPr>
        <w:rPr>
          <w:rFonts w:ascii="Century Gothic" w:hAnsi="Century Gothic"/>
          <w:b/>
          <w:sz w:val="22"/>
          <w:szCs w:val="22"/>
        </w:rPr>
      </w:pPr>
      <w:r w:rsidRPr="006060E1">
        <w:rPr>
          <w:rFonts w:ascii="Century Gothic" w:hAnsi="Century Gothic"/>
          <w:b/>
          <w:sz w:val="22"/>
          <w:szCs w:val="22"/>
        </w:rPr>
        <w:t>Morpholine Catalytic</w:t>
      </w:r>
      <w:r w:rsidR="00C41116" w:rsidRPr="006060E1">
        <w:rPr>
          <w:rFonts w:ascii="Century Gothic" w:hAnsi="Century Gothic"/>
          <w:b/>
          <w:sz w:val="22"/>
          <w:szCs w:val="22"/>
        </w:rPr>
        <w:t xml:space="preserve"> Degassing</w:t>
      </w:r>
      <w:r w:rsidR="00C718BE" w:rsidRPr="006060E1">
        <w:rPr>
          <w:rFonts w:ascii="Century Gothic" w:hAnsi="Century Gothic"/>
          <w:b/>
          <w:sz w:val="22"/>
          <w:szCs w:val="22"/>
        </w:rPr>
        <w:t xml:space="preserve"> </w:t>
      </w:r>
      <w:r w:rsidR="00C718BE" w:rsidRPr="006060E1">
        <w:rPr>
          <w:rFonts w:ascii="Century Gothic" w:hAnsi="Century Gothic"/>
          <w:b/>
          <w:sz w:val="22"/>
          <w:szCs w:val="22"/>
          <w:vertAlign w:val="superscript"/>
        </w:rPr>
        <w:t>(3)</w:t>
      </w:r>
      <w:r w:rsidRPr="006060E1">
        <w:rPr>
          <w:rFonts w:ascii="Century Gothic" w:hAnsi="Century Gothic"/>
          <w:b/>
          <w:sz w:val="22"/>
          <w:szCs w:val="22"/>
          <w:vertAlign w:val="superscript"/>
        </w:rPr>
        <w:t xml:space="preserve"> </w:t>
      </w:r>
    </w:p>
    <w:p w14:paraId="23D1847A" w14:textId="77777777" w:rsidR="00B61CE8" w:rsidRDefault="00B61CE8">
      <w:pPr>
        <w:rPr>
          <w:rFonts w:ascii="Century Gothic" w:hAnsi="Century Gothic"/>
          <w:bCs/>
          <w:sz w:val="22"/>
          <w:szCs w:val="22"/>
        </w:rPr>
      </w:pPr>
    </w:p>
    <w:p w14:paraId="5C326DC9" w14:textId="77777777" w:rsidR="00B61CE8" w:rsidRDefault="00B61CE8">
      <w:pPr>
        <w:rPr>
          <w:rFonts w:ascii="Century Gothic" w:hAnsi="Century Gothic"/>
          <w:bCs/>
          <w:sz w:val="22"/>
          <w:szCs w:val="22"/>
        </w:rPr>
      </w:pPr>
    </w:p>
    <w:p w14:paraId="7D9FFAEB" w14:textId="1F586F23" w:rsidR="0059788F" w:rsidRDefault="0059788F">
      <w:pPr>
        <w:rPr>
          <w:rFonts w:ascii="Century Gothic" w:hAnsi="Century Gothic"/>
          <w:bCs/>
          <w:sz w:val="22"/>
          <w:szCs w:val="22"/>
        </w:rPr>
      </w:pPr>
      <w:r>
        <w:rPr>
          <w:noProof/>
        </w:rPr>
        <w:drawing>
          <wp:inline distT="0" distB="0" distL="0" distR="0" wp14:anchorId="1EAC5A9F" wp14:editId="22814635">
            <wp:extent cx="6858000" cy="3943985"/>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858000" cy="3943985"/>
                    </a:xfrm>
                    <a:prstGeom prst="rect">
                      <a:avLst/>
                    </a:prstGeom>
                  </pic:spPr>
                </pic:pic>
              </a:graphicData>
            </a:graphic>
          </wp:inline>
        </w:drawing>
      </w:r>
    </w:p>
    <w:p w14:paraId="542F8770" w14:textId="77777777" w:rsidR="00FD17FD" w:rsidRDefault="00FD17FD">
      <w:pPr>
        <w:rPr>
          <w:rFonts w:ascii="Century Gothic" w:hAnsi="Century Gothic"/>
          <w:bCs/>
          <w:sz w:val="22"/>
          <w:szCs w:val="22"/>
        </w:rPr>
      </w:pPr>
    </w:p>
    <w:p w14:paraId="42A53475" w14:textId="370C8870" w:rsidR="00FD17FD" w:rsidRDefault="00FD17FD">
      <w:pPr>
        <w:rPr>
          <w:rFonts w:ascii="Century Gothic" w:hAnsi="Century Gothic"/>
          <w:bCs/>
          <w:sz w:val="22"/>
          <w:szCs w:val="22"/>
        </w:rPr>
      </w:pPr>
    </w:p>
    <w:p w14:paraId="46BF7434" w14:textId="77777777" w:rsidR="006242C2" w:rsidRDefault="006242C2">
      <w:pPr>
        <w:rPr>
          <w:rFonts w:ascii="Century Gothic" w:hAnsi="Century Gothic" w:cs="Times New Roman"/>
          <w:b/>
          <w:sz w:val="22"/>
          <w:szCs w:val="22"/>
        </w:rPr>
      </w:pPr>
      <w:r>
        <w:rPr>
          <w:rFonts w:ascii="Century Gothic" w:hAnsi="Century Gothic"/>
          <w:b/>
          <w:sz w:val="22"/>
          <w:szCs w:val="22"/>
        </w:rPr>
        <w:br w:type="page"/>
      </w:r>
    </w:p>
    <w:p w14:paraId="285FAEC5" w14:textId="77777777" w:rsidR="00C66B5A" w:rsidRDefault="00C66B5A" w:rsidP="00D40528">
      <w:pPr>
        <w:pStyle w:val="ListParagraph"/>
        <w:ind w:left="540"/>
        <w:rPr>
          <w:rFonts w:ascii="Century Gothic" w:hAnsi="Century Gothic"/>
          <w:b/>
          <w:sz w:val="36"/>
          <w:szCs w:val="36"/>
        </w:rPr>
      </w:pPr>
    </w:p>
    <w:p w14:paraId="19BBF8D7" w14:textId="5C078AAB" w:rsidR="0041027B" w:rsidRPr="00C66B5A" w:rsidRDefault="0041027B" w:rsidP="00D40528">
      <w:pPr>
        <w:pStyle w:val="ListParagraph"/>
        <w:ind w:left="540"/>
        <w:rPr>
          <w:rFonts w:ascii="Century Gothic" w:hAnsi="Century Gothic"/>
          <w:b/>
          <w:sz w:val="36"/>
          <w:szCs w:val="36"/>
        </w:rPr>
      </w:pPr>
      <w:r w:rsidRPr="00C66B5A">
        <w:rPr>
          <w:rFonts w:ascii="Century Gothic" w:hAnsi="Century Gothic"/>
          <w:b/>
          <w:sz w:val="36"/>
          <w:szCs w:val="36"/>
        </w:rPr>
        <w:t>References</w:t>
      </w:r>
    </w:p>
    <w:p w14:paraId="7BFF2155" w14:textId="77777777" w:rsidR="0089325B" w:rsidRDefault="0089325B" w:rsidP="00D40528">
      <w:pPr>
        <w:pStyle w:val="ListParagraph"/>
        <w:ind w:left="540"/>
      </w:pPr>
    </w:p>
    <w:p w14:paraId="53B36B7F" w14:textId="1BF12358" w:rsidR="0041027B" w:rsidRDefault="0041027B" w:rsidP="009767CD">
      <w:pPr>
        <w:pStyle w:val="ListParagraph"/>
        <w:numPr>
          <w:ilvl w:val="0"/>
          <w:numId w:val="8"/>
        </w:numPr>
      </w:pPr>
      <w:r w:rsidRPr="0089325B">
        <w:rPr>
          <w:b/>
          <w:bCs/>
        </w:rPr>
        <w:t>UNDERSTANDING THE FORMATION OF AND HANDLING OF H2S AND SO2 EMISSIONS FROM LIQUID SULPHUR DURING STORAGE AND TRANSPORTATION</w:t>
      </w:r>
      <w:r w:rsidR="0089325B">
        <w:rPr>
          <w:b/>
          <w:bCs/>
        </w:rPr>
        <w:t xml:space="preserve"> </w:t>
      </w:r>
      <w:r w:rsidR="00AF135F">
        <w:rPr>
          <w:b/>
          <w:bCs/>
        </w:rPr>
        <w:t xml:space="preserve">– </w:t>
      </w:r>
      <w:r w:rsidR="00AF135F" w:rsidRPr="00375DC2">
        <w:t xml:space="preserve">Sulphur Seminar </w:t>
      </w:r>
      <w:r w:rsidR="004A49B6" w:rsidRPr="00375DC2">
        <w:t>1999 –</w:t>
      </w:r>
      <w:r w:rsidR="00632A28">
        <w:t>Jan A. Lagas, Stork Engineers &amp; Contractors B.V.</w:t>
      </w:r>
      <w:r w:rsidR="00D5793B">
        <w:t xml:space="preserve">; </w:t>
      </w:r>
      <w:r w:rsidR="00632A28">
        <w:t>P.D. Clark, G.D. Butlin and E. Fitzpatrick, Alberta Sulphur Research Ltd.</w:t>
      </w:r>
      <w:r w:rsidR="00D5793B">
        <w:t>;</w:t>
      </w:r>
      <w:r w:rsidR="00632A28">
        <w:t xml:space="preserve"> M.L.J.A. Wetzels and W.S. Kijlstra, Shell Global Solutions</w:t>
      </w:r>
    </w:p>
    <w:p w14:paraId="5BF9F9EA" w14:textId="77777777" w:rsidR="00FE08A9" w:rsidRDefault="00FE08A9" w:rsidP="00D40528">
      <w:pPr>
        <w:pStyle w:val="ListParagraph"/>
        <w:ind w:left="540"/>
        <w:rPr>
          <w:rFonts w:ascii="Century Gothic" w:hAnsi="Century Gothic"/>
          <w:sz w:val="22"/>
          <w:szCs w:val="22"/>
        </w:rPr>
      </w:pPr>
    </w:p>
    <w:p w14:paraId="27E8A5C6" w14:textId="37D0188C" w:rsidR="00FE08A9" w:rsidRDefault="00FE08A9" w:rsidP="0072345A">
      <w:pPr>
        <w:pStyle w:val="ListParagraph"/>
        <w:numPr>
          <w:ilvl w:val="0"/>
          <w:numId w:val="8"/>
        </w:numPr>
      </w:pPr>
      <w:r w:rsidRPr="000E7B6A">
        <w:rPr>
          <w:b/>
          <w:bCs/>
        </w:rPr>
        <w:t>LIQUID SULPHUR DEGASSING: FUNDAMENTALS AND NEW TECHNOLOGY DEVELOPMENT IN SULPHUR RECOVERY</w:t>
      </w:r>
      <w:r>
        <w:t xml:space="preserve"> </w:t>
      </w:r>
      <w:r w:rsidR="002D1B33">
        <w:t>- ASRL</w:t>
      </w:r>
      <w:r w:rsidR="000612A8">
        <w:t xml:space="preserve"> </w:t>
      </w:r>
      <w:r w:rsidR="004B0E61">
        <w:t>–</w:t>
      </w:r>
      <w:r w:rsidR="000612A8">
        <w:t xml:space="preserve"> </w:t>
      </w:r>
      <w:r w:rsidR="004B0E61">
        <w:t>Chalk Talk – 2012 – P</w:t>
      </w:r>
      <w:r w:rsidR="00957469">
        <w:t xml:space="preserve">eter </w:t>
      </w:r>
      <w:r w:rsidR="004B0E61">
        <w:t>D. Clark</w:t>
      </w:r>
    </w:p>
    <w:p w14:paraId="7873673D" w14:textId="77777777" w:rsidR="00D86999" w:rsidRDefault="00D86999" w:rsidP="00D40528">
      <w:pPr>
        <w:pStyle w:val="ListParagraph"/>
        <w:ind w:left="540"/>
        <w:rPr>
          <w:rFonts w:ascii="Century Gothic" w:hAnsi="Century Gothic"/>
          <w:sz w:val="22"/>
          <w:szCs w:val="22"/>
        </w:rPr>
      </w:pPr>
    </w:p>
    <w:p w14:paraId="58BD64C5" w14:textId="731E3601" w:rsidR="00D86999" w:rsidRPr="0089325B" w:rsidRDefault="00D86999" w:rsidP="0072345A">
      <w:pPr>
        <w:pStyle w:val="ListParagraph"/>
        <w:numPr>
          <w:ilvl w:val="0"/>
          <w:numId w:val="8"/>
        </w:numPr>
        <w:rPr>
          <w:rFonts w:ascii="Century Gothic" w:hAnsi="Century Gothic"/>
          <w:b/>
          <w:bCs/>
          <w:sz w:val="22"/>
          <w:szCs w:val="22"/>
        </w:rPr>
      </w:pPr>
      <w:r w:rsidRPr="00D86999">
        <w:rPr>
          <w:b/>
          <w:bCs/>
        </w:rPr>
        <w:t>INVESTIGATIONS INTO THE CHEMICAL MECHANISMS OF LIQUID SULFUR DEGASSING AND THEIR RELEVANCE TO INDUSTRIAL DEGASSING SYSTEMS</w:t>
      </w:r>
      <w:r>
        <w:t xml:space="preserve"> </w:t>
      </w:r>
      <w:r w:rsidR="00B8791F">
        <w:t>–</w:t>
      </w:r>
      <w:r>
        <w:t xml:space="preserve"> </w:t>
      </w:r>
      <w:r w:rsidR="00B8791F">
        <w:t>A</w:t>
      </w:r>
      <w:r w:rsidR="00870820">
        <w:t>SRL</w:t>
      </w:r>
      <w:r w:rsidR="00957469">
        <w:t>,</w:t>
      </w:r>
      <w:r w:rsidR="00B8791F">
        <w:t xml:space="preserve"> Quarterly Bulletin 1994 = </w:t>
      </w:r>
      <w:r>
        <w:t xml:space="preserve">Peter D. Clark, Kevin L. Lesage, Tracey McDonald, Anna </w:t>
      </w:r>
      <w:r w:rsidR="008800DB">
        <w:t>Mason,</w:t>
      </w:r>
      <w:r>
        <w:t xml:space="preserve"> and Aaron K. Neufeld</w:t>
      </w:r>
    </w:p>
    <w:sectPr w:rsidR="00D86999" w:rsidRPr="0089325B" w:rsidSect="00DA6287">
      <w:headerReference w:type="default" r:id="rId40"/>
      <w:pgSz w:w="12240" w:h="15840"/>
      <w:pgMar w:top="720" w:right="720" w:bottom="720" w:left="720" w:header="720" w:footer="405"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3CBB25" w14:textId="77777777" w:rsidR="00AF5FD7" w:rsidRDefault="00AF5FD7" w:rsidP="00B56027">
      <w:r>
        <w:separator/>
      </w:r>
    </w:p>
  </w:endnote>
  <w:endnote w:type="continuationSeparator" w:id="0">
    <w:p w14:paraId="42408555" w14:textId="77777777" w:rsidR="00AF5FD7" w:rsidRDefault="00AF5FD7" w:rsidP="00B560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Lucida Grande">
    <w:altName w:val="Arial"/>
    <w:charset w:val="00"/>
    <w:family w:val="auto"/>
    <w:pitch w:val="variable"/>
    <w:sig w:usb0="00000000" w:usb1="5000A1FF" w:usb2="00000000" w:usb3="00000000" w:csb0="000001BF" w:csb1="00000000"/>
  </w:font>
  <w:font w:name="Century Gothic">
    <w:panose1 w:val="020B05020202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C33313" w14:textId="77777777" w:rsidR="00AF5FD7" w:rsidRDefault="00AF5FD7" w:rsidP="00B56027">
      <w:r>
        <w:separator/>
      </w:r>
    </w:p>
  </w:footnote>
  <w:footnote w:type="continuationSeparator" w:id="0">
    <w:p w14:paraId="560453CC" w14:textId="77777777" w:rsidR="00AF5FD7" w:rsidRDefault="00AF5FD7" w:rsidP="00B560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55B931" w14:textId="329073B2" w:rsidR="00347FD2" w:rsidRDefault="006B3898">
    <w:pPr>
      <w:pStyle w:val="Header"/>
    </w:pPr>
    <w:r w:rsidRPr="00EE2796">
      <w:rPr>
        <w:rFonts w:ascii="Century Gothic" w:hAnsi="Century Gothic"/>
        <w:noProof/>
      </w:rPr>
      <w:drawing>
        <wp:anchor distT="0" distB="0" distL="114300" distR="114300" simplePos="0" relativeHeight="251659264" behindDoc="0" locked="0" layoutInCell="1" allowOverlap="1" wp14:anchorId="7EE646AE" wp14:editId="0466F5D7">
          <wp:simplePos x="0" y="0"/>
          <wp:positionH relativeFrom="page">
            <wp:posOffset>5672455</wp:posOffset>
          </wp:positionH>
          <wp:positionV relativeFrom="page">
            <wp:posOffset>125730</wp:posOffset>
          </wp:positionV>
          <wp:extent cx="1951990" cy="595630"/>
          <wp:effectExtent l="0" t="0" r="0" b="0"/>
          <wp:wrapThrough wrapText="bothSides">
            <wp:wrapPolygon edited="0">
              <wp:start x="0" y="0"/>
              <wp:lineTo x="0" y="20725"/>
              <wp:lineTo x="21291" y="20725"/>
              <wp:lineTo x="21291"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_logo_4c.tif"/>
                  <pic:cNvPicPr/>
                </pic:nvPicPr>
                <pic:blipFill>
                  <a:blip r:embed="rId1"/>
                  <a:stretch>
                    <a:fillRect/>
                  </a:stretch>
                </pic:blipFill>
                <pic:spPr>
                  <a:xfrm>
                    <a:off x="0" y="0"/>
                    <a:ext cx="1951990" cy="595630"/>
                  </a:xfrm>
                  <a:prstGeom prst="rect">
                    <a:avLst/>
                  </a:prstGeom>
                </pic:spPr>
              </pic:pic>
            </a:graphicData>
          </a:graphic>
          <wp14:sizeRelH relativeFrom="margin">
            <wp14:pctWidth>0</wp14:pctWidth>
          </wp14:sizeRelH>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8F68F3"/>
    <w:multiLevelType w:val="hybridMultilevel"/>
    <w:tmpl w:val="ED0A2F0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 w15:restartNumberingAfterBreak="0">
    <w:nsid w:val="2F9404F0"/>
    <w:multiLevelType w:val="hybridMultilevel"/>
    <w:tmpl w:val="46780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29D7A36"/>
    <w:multiLevelType w:val="hybridMultilevel"/>
    <w:tmpl w:val="7158BD8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 w15:restartNumberingAfterBreak="0">
    <w:nsid w:val="47B35071"/>
    <w:multiLevelType w:val="hybridMultilevel"/>
    <w:tmpl w:val="8B76C1B4"/>
    <w:lvl w:ilvl="0" w:tplc="AB6CF64A">
      <w:start w:val="1"/>
      <w:numFmt w:val="decimal"/>
      <w:lvlText w:val="%1."/>
      <w:lvlJc w:val="left"/>
      <w:pPr>
        <w:tabs>
          <w:tab w:val="num" w:pos="720"/>
        </w:tabs>
        <w:ind w:left="720" w:hanging="360"/>
      </w:pPr>
    </w:lvl>
    <w:lvl w:ilvl="1" w:tplc="26225410" w:tentative="1">
      <w:start w:val="1"/>
      <w:numFmt w:val="decimal"/>
      <w:lvlText w:val="%2."/>
      <w:lvlJc w:val="left"/>
      <w:pPr>
        <w:tabs>
          <w:tab w:val="num" w:pos="1440"/>
        </w:tabs>
        <w:ind w:left="1440" w:hanging="360"/>
      </w:pPr>
    </w:lvl>
    <w:lvl w:ilvl="2" w:tplc="3C829704" w:tentative="1">
      <w:start w:val="1"/>
      <w:numFmt w:val="decimal"/>
      <w:lvlText w:val="%3."/>
      <w:lvlJc w:val="left"/>
      <w:pPr>
        <w:tabs>
          <w:tab w:val="num" w:pos="2160"/>
        </w:tabs>
        <w:ind w:left="2160" w:hanging="360"/>
      </w:pPr>
    </w:lvl>
    <w:lvl w:ilvl="3" w:tplc="1EF046DA" w:tentative="1">
      <w:start w:val="1"/>
      <w:numFmt w:val="decimal"/>
      <w:lvlText w:val="%4."/>
      <w:lvlJc w:val="left"/>
      <w:pPr>
        <w:tabs>
          <w:tab w:val="num" w:pos="2880"/>
        </w:tabs>
        <w:ind w:left="2880" w:hanging="360"/>
      </w:pPr>
    </w:lvl>
    <w:lvl w:ilvl="4" w:tplc="8320026E" w:tentative="1">
      <w:start w:val="1"/>
      <w:numFmt w:val="decimal"/>
      <w:lvlText w:val="%5."/>
      <w:lvlJc w:val="left"/>
      <w:pPr>
        <w:tabs>
          <w:tab w:val="num" w:pos="3600"/>
        </w:tabs>
        <w:ind w:left="3600" w:hanging="360"/>
      </w:pPr>
    </w:lvl>
    <w:lvl w:ilvl="5" w:tplc="7446214A" w:tentative="1">
      <w:start w:val="1"/>
      <w:numFmt w:val="decimal"/>
      <w:lvlText w:val="%6."/>
      <w:lvlJc w:val="left"/>
      <w:pPr>
        <w:tabs>
          <w:tab w:val="num" w:pos="4320"/>
        </w:tabs>
        <w:ind w:left="4320" w:hanging="360"/>
      </w:pPr>
    </w:lvl>
    <w:lvl w:ilvl="6" w:tplc="87EE4332" w:tentative="1">
      <w:start w:val="1"/>
      <w:numFmt w:val="decimal"/>
      <w:lvlText w:val="%7."/>
      <w:lvlJc w:val="left"/>
      <w:pPr>
        <w:tabs>
          <w:tab w:val="num" w:pos="5040"/>
        </w:tabs>
        <w:ind w:left="5040" w:hanging="360"/>
      </w:pPr>
    </w:lvl>
    <w:lvl w:ilvl="7" w:tplc="42DA27DA" w:tentative="1">
      <w:start w:val="1"/>
      <w:numFmt w:val="decimal"/>
      <w:lvlText w:val="%8."/>
      <w:lvlJc w:val="left"/>
      <w:pPr>
        <w:tabs>
          <w:tab w:val="num" w:pos="5760"/>
        </w:tabs>
        <w:ind w:left="5760" w:hanging="360"/>
      </w:pPr>
    </w:lvl>
    <w:lvl w:ilvl="8" w:tplc="40C63774" w:tentative="1">
      <w:start w:val="1"/>
      <w:numFmt w:val="decimal"/>
      <w:lvlText w:val="%9."/>
      <w:lvlJc w:val="left"/>
      <w:pPr>
        <w:tabs>
          <w:tab w:val="num" w:pos="6480"/>
        </w:tabs>
        <w:ind w:left="6480" w:hanging="360"/>
      </w:pPr>
    </w:lvl>
  </w:abstractNum>
  <w:abstractNum w:abstractNumId="4" w15:restartNumberingAfterBreak="0">
    <w:nsid w:val="546A2873"/>
    <w:multiLevelType w:val="hybridMultilevel"/>
    <w:tmpl w:val="13506AD6"/>
    <w:lvl w:ilvl="0" w:tplc="EF1469FE">
      <w:start w:val="1"/>
      <w:numFmt w:val="bullet"/>
      <w:lvlText w:val=""/>
      <w:lvlJc w:val="left"/>
      <w:pPr>
        <w:tabs>
          <w:tab w:val="num" w:pos="720"/>
        </w:tabs>
        <w:ind w:left="720" w:hanging="360"/>
      </w:pPr>
      <w:rPr>
        <w:rFonts w:ascii="Symbol" w:hAnsi="Symbol" w:hint="default"/>
      </w:rPr>
    </w:lvl>
    <w:lvl w:ilvl="1" w:tplc="975417BE">
      <w:start w:val="1"/>
      <w:numFmt w:val="bullet"/>
      <w:lvlText w:val=""/>
      <w:lvlJc w:val="left"/>
      <w:pPr>
        <w:tabs>
          <w:tab w:val="num" w:pos="1440"/>
        </w:tabs>
        <w:ind w:left="1440" w:hanging="360"/>
      </w:pPr>
      <w:rPr>
        <w:rFonts w:ascii="Symbol" w:hAnsi="Symbol" w:hint="default"/>
      </w:rPr>
    </w:lvl>
    <w:lvl w:ilvl="2" w:tplc="3B4AED9E">
      <w:numFmt w:val="bullet"/>
      <w:lvlText w:val=""/>
      <w:lvlJc w:val="left"/>
      <w:pPr>
        <w:tabs>
          <w:tab w:val="num" w:pos="2160"/>
        </w:tabs>
        <w:ind w:left="2160" w:hanging="360"/>
      </w:pPr>
      <w:rPr>
        <w:rFonts w:ascii="Symbol" w:hAnsi="Symbol" w:hint="default"/>
      </w:rPr>
    </w:lvl>
    <w:lvl w:ilvl="3" w:tplc="7400AAC0" w:tentative="1">
      <w:start w:val="1"/>
      <w:numFmt w:val="bullet"/>
      <w:lvlText w:val=""/>
      <w:lvlJc w:val="left"/>
      <w:pPr>
        <w:tabs>
          <w:tab w:val="num" w:pos="2880"/>
        </w:tabs>
        <w:ind w:left="2880" w:hanging="360"/>
      </w:pPr>
      <w:rPr>
        <w:rFonts w:ascii="Symbol" w:hAnsi="Symbol" w:hint="default"/>
      </w:rPr>
    </w:lvl>
    <w:lvl w:ilvl="4" w:tplc="2EF845A6" w:tentative="1">
      <w:start w:val="1"/>
      <w:numFmt w:val="bullet"/>
      <w:lvlText w:val=""/>
      <w:lvlJc w:val="left"/>
      <w:pPr>
        <w:tabs>
          <w:tab w:val="num" w:pos="3600"/>
        </w:tabs>
        <w:ind w:left="3600" w:hanging="360"/>
      </w:pPr>
      <w:rPr>
        <w:rFonts w:ascii="Symbol" w:hAnsi="Symbol" w:hint="default"/>
      </w:rPr>
    </w:lvl>
    <w:lvl w:ilvl="5" w:tplc="4C8C0CC6" w:tentative="1">
      <w:start w:val="1"/>
      <w:numFmt w:val="bullet"/>
      <w:lvlText w:val=""/>
      <w:lvlJc w:val="left"/>
      <w:pPr>
        <w:tabs>
          <w:tab w:val="num" w:pos="4320"/>
        </w:tabs>
        <w:ind w:left="4320" w:hanging="360"/>
      </w:pPr>
      <w:rPr>
        <w:rFonts w:ascii="Symbol" w:hAnsi="Symbol" w:hint="default"/>
      </w:rPr>
    </w:lvl>
    <w:lvl w:ilvl="6" w:tplc="4B1E382C" w:tentative="1">
      <w:start w:val="1"/>
      <w:numFmt w:val="bullet"/>
      <w:lvlText w:val=""/>
      <w:lvlJc w:val="left"/>
      <w:pPr>
        <w:tabs>
          <w:tab w:val="num" w:pos="5040"/>
        </w:tabs>
        <w:ind w:left="5040" w:hanging="360"/>
      </w:pPr>
      <w:rPr>
        <w:rFonts w:ascii="Symbol" w:hAnsi="Symbol" w:hint="default"/>
      </w:rPr>
    </w:lvl>
    <w:lvl w:ilvl="7" w:tplc="7F3C95FA" w:tentative="1">
      <w:start w:val="1"/>
      <w:numFmt w:val="bullet"/>
      <w:lvlText w:val=""/>
      <w:lvlJc w:val="left"/>
      <w:pPr>
        <w:tabs>
          <w:tab w:val="num" w:pos="5760"/>
        </w:tabs>
        <w:ind w:left="5760" w:hanging="360"/>
      </w:pPr>
      <w:rPr>
        <w:rFonts w:ascii="Symbol" w:hAnsi="Symbol" w:hint="default"/>
      </w:rPr>
    </w:lvl>
    <w:lvl w:ilvl="8" w:tplc="06682C34"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57E371C3"/>
    <w:multiLevelType w:val="hybridMultilevel"/>
    <w:tmpl w:val="4DDC70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BA72637"/>
    <w:multiLevelType w:val="hybridMultilevel"/>
    <w:tmpl w:val="7BDE6390"/>
    <w:lvl w:ilvl="0" w:tplc="25467AEA">
      <w:start w:val="1"/>
      <w:numFmt w:val="bullet"/>
      <w:lvlText w:val="•"/>
      <w:lvlJc w:val="left"/>
      <w:pPr>
        <w:tabs>
          <w:tab w:val="num" w:pos="720"/>
        </w:tabs>
        <w:ind w:left="720" w:hanging="360"/>
      </w:pPr>
      <w:rPr>
        <w:rFonts w:ascii="Arial" w:hAnsi="Arial" w:hint="default"/>
      </w:rPr>
    </w:lvl>
    <w:lvl w:ilvl="1" w:tplc="F8CE7A06" w:tentative="1">
      <w:start w:val="1"/>
      <w:numFmt w:val="bullet"/>
      <w:lvlText w:val="•"/>
      <w:lvlJc w:val="left"/>
      <w:pPr>
        <w:tabs>
          <w:tab w:val="num" w:pos="1440"/>
        </w:tabs>
        <w:ind w:left="1440" w:hanging="360"/>
      </w:pPr>
      <w:rPr>
        <w:rFonts w:ascii="Arial" w:hAnsi="Arial" w:hint="default"/>
      </w:rPr>
    </w:lvl>
    <w:lvl w:ilvl="2" w:tplc="C76E3D4A" w:tentative="1">
      <w:start w:val="1"/>
      <w:numFmt w:val="bullet"/>
      <w:lvlText w:val="•"/>
      <w:lvlJc w:val="left"/>
      <w:pPr>
        <w:tabs>
          <w:tab w:val="num" w:pos="2160"/>
        </w:tabs>
        <w:ind w:left="2160" w:hanging="360"/>
      </w:pPr>
      <w:rPr>
        <w:rFonts w:ascii="Arial" w:hAnsi="Arial" w:hint="default"/>
      </w:rPr>
    </w:lvl>
    <w:lvl w:ilvl="3" w:tplc="8FB8F596" w:tentative="1">
      <w:start w:val="1"/>
      <w:numFmt w:val="bullet"/>
      <w:lvlText w:val="•"/>
      <w:lvlJc w:val="left"/>
      <w:pPr>
        <w:tabs>
          <w:tab w:val="num" w:pos="2880"/>
        </w:tabs>
        <w:ind w:left="2880" w:hanging="360"/>
      </w:pPr>
      <w:rPr>
        <w:rFonts w:ascii="Arial" w:hAnsi="Arial" w:hint="default"/>
      </w:rPr>
    </w:lvl>
    <w:lvl w:ilvl="4" w:tplc="08DE6CCE" w:tentative="1">
      <w:start w:val="1"/>
      <w:numFmt w:val="bullet"/>
      <w:lvlText w:val="•"/>
      <w:lvlJc w:val="left"/>
      <w:pPr>
        <w:tabs>
          <w:tab w:val="num" w:pos="3600"/>
        </w:tabs>
        <w:ind w:left="3600" w:hanging="360"/>
      </w:pPr>
      <w:rPr>
        <w:rFonts w:ascii="Arial" w:hAnsi="Arial" w:hint="default"/>
      </w:rPr>
    </w:lvl>
    <w:lvl w:ilvl="5" w:tplc="B424742E" w:tentative="1">
      <w:start w:val="1"/>
      <w:numFmt w:val="bullet"/>
      <w:lvlText w:val="•"/>
      <w:lvlJc w:val="left"/>
      <w:pPr>
        <w:tabs>
          <w:tab w:val="num" w:pos="4320"/>
        </w:tabs>
        <w:ind w:left="4320" w:hanging="360"/>
      </w:pPr>
      <w:rPr>
        <w:rFonts w:ascii="Arial" w:hAnsi="Arial" w:hint="default"/>
      </w:rPr>
    </w:lvl>
    <w:lvl w:ilvl="6" w:tplc="AB8A4920" w:tentative="1">
      <w:start w:val="1"/>
      <w:numFmt w:val="bullet"/>
      <w:lvlText w:val="•"/>
      <w:lvlJc w:val="left"/>
      <w:pPr>
        <w:tabs>
          <w:tab w:val="num" w:pos="5040"/>
        </w:tabs>
        <w:ind w:left="5040" w:hanging="360"/>
      </w:pPr>
      <w:rPr>
        <w:rFonts w:ascii="Arial" w:hAnsi="Arial" w:hint="default"/>
      </w:rPr>
    </w:lvl>
    <w:lvl w:ilvl="7" w:tplc="E5C0B0E2" w:tentative="1">
      <w:start w:val="1"/>
      <w:numFmt w:val="bullet"/>
      <w:lvlText w:val="•"/>
      <w:lvlJc w:val="left"/>
      <w:pPr>
        <w:tabs>
          <w:tab w:val="num" w:pos="5760"/>
        </w:tabs>
        <w:ind w:left="5760" w:hanging="360"/>
      </w:pPr>
      <w:rPr>
        <w:rFonts w:ascii="Arial" w:hAnsi="Arial" w:hint="default"/>
      </w:rPr>
    </w:lvl>
    <w:lvl w:ilvl="8" w:tplc="4FE67AB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73A558AE"/>
    <w:multiLevelType w:val="hybridMultilevel"/>
    <w:tmpl w:val="CF56BBB4"/>
    <w:lvl w:ilvl="0" w:tplc="B3987A6A">
      <w:start w:val="1"/>
      <w:numFmt w:val="decimal"/>
      <w:lvlText w:val="%1)"/>
      <w:lvlJc w:val="left"/>
      <w:pPr>
        <w:ind w:left="900" w:hanging="360"/>
      </w:pPr>
      <w:rPr>
        <w:rFonts w:hint="default"/>
        <w:b/>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8" w15:restartNumberingAfterBreak="0">
    <w:nsid w:val="7C813FA6"/>
    <w:multiLevelType w:val="hybridMultilevel"/>
    <w:tmpl w:val="23B06CB0"/>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num w:numId="1">
    <w:abstractNumId w:val="8"/>
  </w:num>
  <w:num w:numId="2">
    <w:abstractNumId w:val="0"/>
  </w:num>
  <w:num w:numId="3">
    <w:abstractNumId w:val="2"/>
  </w:num>
  <w:num w:numId="4">
    <w:abstractNumId w:val="5"/>
  </w:num>
  <w:num w:numId="5">
    <w:abstractNumId w:val="3"/>
  </w:num>
  <w:num w:numId="6">
    <w:abstractNumId w:val="1"/>
  </w:num>
  <w:num w:numId="7">
    <w:abstractNumId w:val="6"/>
  </w:num>
  <w:num w:numId="8">
    <w:abstractNumId w:val="7"/>
  </w:num>
  <w:num w:numId="9">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OpenInPublishingView" w:val="0"/>
  </w:docVars>
  <w:rsids>
    <w:rsidRoot w:val="00BC2C25"/>
    <w:rsid w:val="0000501B"/>
    <w:rsid w:val="0000504F"/>
    <w:rsid w:val="0000675E"/>
    <w:rsid w:val="00011A66"/>
    <w:rsid w:val="00012DBD"/>
    <w:rsid w:val="00017873"/>
    <w:rsid w:val="000178FF"/>
    <w:rsid w:val="000213E2"/>
    <w:rsid w:val="000219D2"/>
    <w:rsid w:val="00021FE0"/>
    <w:rsid w:val="000243DC"/>
    <w:rsid w:val="00025445"/>
    <w:rsid w:val="00025C6B"/>
    <w:rsid w:val="0002705D"/>
    <w:rsid w:val="0002741A"/>
    <w:rsid w:val="000277AB"/>
    <w:rsid w:val="00027EF9"/>
    <w:rsid w:val="00030211"/>
    <w:rsid w:val="00032A43"/>
    <w:rsid w:val="00032AA6"/>
    <w:rsid w:val="000346AA"/>
    <w:rsid w:val="00035306"/>
    <w:rsid w:val="00037A09"/>
    <w:rsid w:val="0004132F"/>
    <w:rsid w:val="000417C7"/>
    <w:rsid w:val="00042EAB"/>
    <w:rsid w:val="000458F1"/>
    <w:rsid w:val="0004789F"/>
    <w:rsid w:val="00050988"/>
    <w:rsid w:val="00055112"/>
    <w:rsid w:val="000555C5"/>
    <w:rsid w:val="00055D72"/>
    <w:rsid w:val="00057E6F"/>
    <w:rsid w:val="00060F69"/>
    <w:rsid w:val="000612A8"/>
    <w:rsid w:val="000672D6"/>
    <w:rsid w:val="0007297F"/>
    <w:rsid w:val="00073092"/>
    <w:rsid w:val="00073C58"/>
    <w:rsid w:val="0007409E"/>
    <w:rsid w:val="00074C01"/>
    <w:rsid w:val="00077A2B"/>
    <w:rsid w:val="00082EFD"/>
    <w:rsid w:val="0008339B"/>
    <w:rsid w:val="00085EE0"/>
    <w:rsid w:val="0009086E"/>
    <w:rsid w:val="000916B8"/>
    <w:rsid w:val="00091B58"/>
    <w:rsid w:val="00091DA3"/>
    <w:rsid w:val="000929AD"/>
    <w:rsid w:val="000938BD"/>
    <w:rsid w:val="0009525D"/>
    <w:rsid w:val="000954A8"/>
    <w:rsid w:val="00096897"/>
    <w:rsid w:val="000977F8"/>
    <w:rsid w:val="000A050D"/>
    <w:rsid w:val="000A2864"/>
    <w:rsid w:val="000A4205"/>
    <w:rsid w:val="000A4619"/>
    <w:rsid w:val="000B06CB"/>
    <w:rsid w:val="000B0D20"/>
    <w:rsid w:val="000B0FFE"/>
    <w:rsid w:val="000B119A"/>
    <w:rsid w:val="000B2990"/>
    <w:rsid w:val="000B3CE3"/>
    <w:rsid w:val="000B45D6"/>
    <w:rsid w:val="000B488B"/>
    <w:rsid w:val="000B709C"/>
    <w:rsid w:val="000C1217"/>
    <w:rsid w:val="000C1320"/>
    <w:rsid w:val="000C1C34"/>
    <w:rsid w:val="000C32DA"/>
    <w:rsid w:val="000C39CB"/>
    <w:rsid w:val="000C4A60"/>
    <w:rsid w:val="000C4BE4"/>
    <w:rsid w:val="000C4F85"/>
    <w:rsid w:val="000C773E"/>
    <w:rsid w:val="000D0297"/>
    <w:rsid w:val="000D26BD"/>
    <w:rsid w:val="000D63C2"/>
    <w:rsid w:val="000D7F11"/>
    <w:rsid w:val="000E0D5C"/>
    <w:rsid w:val="000E4346"/>
    <w:rsid w:val="000E452F"/>
    <w:rsid w:val="000E564E"/>
    <w:rsid w:val="000E6740"/>
    <w:rsid w:val="000E711B"/>
    <w:rsid w:val="000E7B6A"/>
    <w:rsid w:val="000F29FF"/>
    <w:rsid w:val="000F30E5"/>
    <w:rsid w:val="000F39B3"/>
    <w:rsid w:val="000F3CB0"/>
    <w:rsid w:val="000F5C6C"/>
    <w:rsid w:val="000F5EE0"/>
    <w:rsid w:val="00100E95"/>
    <w:rsid w:val="00101647"/>
    <w:rsid w:val="001028B5"/>
    <w:rsid w:val="00104709"/>
    <w:rsid w:val="0010628E"/>
    <w:rsid w:val="00107758"/>
    <w:rsid w:val="001116F5"/>
    <w:rsid w:val="00114540"/>
    <w:rsid w:val="00115659"/>
    <w:rsid w:val="00115C33"/>
    <w:rsid w:val="00115C5B"/>
    <w:rsid w:val="00116EB2"/>
    <w:rsid w:val="00117C1D"/>
    <w:rsid w:val="001201DB"/>
    <w:rsid w:val="001212CC"/>
    <w:rsid w:val="001229DD"/>
    <w:rsid w:val="00125CE0"/>
    <w:rsid w:val="00126A05"/>
    <w:rsid w:val="00131309"/>
    <w:rsid w:val="00131A88"/>
    <w:rsid w:val="00132269"/>
    <w:rsid w:val="0013294C"/>
    <w:rsid w:val="0013376B"/>
    <w:rsid w:val="0013394F"/>
    <w:rsid w:val="001339DF"/>
    <w:rsid w:val="001358A5"/>
    <w:rsid w:val="001359A6"/>
    <w:rsid w:val="001425B1"/>
    <w:rsid w:val="00143430"/>
    <w:rsid w:val="00143453"/>
    <w:rsid w:val="0014387F"/>
    <w:rsid w:val="00143DFC"/>
    <w:rsid w:val="001461ED"/>
    <w:rsid w:val="00146B7E"/>
    <w:rsid w:val="0015324A"/>
    <w:rsid w:val="00153817"/>
    <w:rsid w:val="00153F49"/>
    <w:rsid w:val="00156C1B"/>
    <w:rsid w:val="00157269"/>
    <w:rsid w:val="00157D60"/>
    <w:rsid w:val="00163282"/>
    <w:rsid w:val="00164574"/>
    <w:rsid w:val="00165A0E"/>
    <w:rsid w:val="00165D51"/>
    <w:rsid w:val="00170F88"/>
    <w:rsid w:val="0017174E"/>
    <w:rsid w:val="00174025"/>
    <w:rsid w:val="00174714"/>
    <w:rsid w:val="00174B69"/>
    <w:rsid w:val="001751D7"/>
    <w:rsid w:val="00176FAC"/>
    <w:rsid w:val="00177AF8"/>
    <w:rsid w:val="00182216"/>
    <w:rsid w:val="00182F57"/>
    <w:rsid w:val="00191140"/>
    <w:rsid w:val="001916F7"/>
    <w:rsid w:val="00193799"/>
    <w:rsid w:val="001961A9"/>
    <w:rsid w:val="001966DF"/>
    <w:rsid w:val="001978CC"/>
    <w:rsid w:val="001A09DF"/>
    <w:rsid w:val="001A0B50"/>
    <w:rsid w:val="001A32D5"/>
    <w:rsid w:val="001A3F18"/>
    <w:rsid w:val="001A4B7C"/>
    <w:rsid w:val="001B0EEE"/>
    <w:rsid w:val="001B3487"/>
    <w:rsid w:val="001B34A1"/>
    <w:rsid w:val="001C1ACB"/>
    <w:rsid w:val="001C514F"/>
    <w:rsid w:val="001C6E59"/>
    <w:rsid w:val="001D0471"/>
    <w:rsid w:val="001D064E"/>
    <w:rsid w:val="001D3496"/>
    <w:rsid w:val="001D4C1B"/>
    <w:rsid w:val="001D73B3"/>
    <w:rsid w:val="001E10C4"/>
    <w:rsid w:val="001E43BE"/>
    <w:rsid w:val="001E62AE"/>
    <w:rsid w:val="001E662B"/>
    <w:rsid w:val="001F13DD"/>
    <w:rsid w:val="001F17AD"/>
    <w:rsid w:val="001F25A0"/>
    <w:rsid w:val="001F3C59"/>
    <w:rsid w:val="001F4417"/>
    <w:rsid w:val="001F528A"/>
    <w:rsid w:val="001F537B"/>
    <w:rsid w:val="001F58B3"/>
    <w:rsid w:val="001F6638"/>
    <w:rsid w:val="001F6CA2"/>
    <w:rsid w:val="001F768E"/>
    <w:rsid w:val="002024E7"/>
    <w:rsid w:val="00202658"/>
    <w:rsid w:val="002064F9"/>
    <w:rsid w:val="00207574"/>
    <w:rsid w:val="00213510"/>
    <w:rsid w:val="00213979"/>
    <w:rsid w:val="00213A76"/>
    <w:rsid w:val="00222098"/>
    <w:rsid w:val="002227CE"/>
    <w:rsid w:val="00223005"/>
    <w:rsid w:val="00224588"/>
    <w:rsid w:val="00225958"/>
    <w:rsid w:val="00230301"/>
    <w:rsid w:val="00230EAB"/>
    <w:rsid w:val="0023149E"/>
    <w:rsid w:val="002316DB"/>
    <w:rsid w:val="0023187A"/>
    <w:rsid w:val="002321EF"/>
    <w:rsid w:val="00236158"/>
    <w:rsid w:val="002423DE"/>
    <w:rsid w:val="0024361E"/>
    <w:rsid w:val="0024695B"/>
    <w:rsid w:val="0025151F"/>
    <w:rsid w:val="00254D52"/>
    <w:rsid w:val="00255CD7"/>
    <w:rsid w:val="00262114"/>
    <w:rsid w:val="00262AD3"/>
    <w:rsid w:val="0026310D"/>
    <w:rsid w:val="00263F5B"/>
    <w:rsid w:val="00266AB6"/>
    <w:rsid w:val="00267A35"/>
    <w:rsid w:val="00270AFA"/>
    <w:rsid w:val="00274511"/>
    <w:rsid w:val="00275B86"/>
    <w:rsid w:val="00277EB7"/>
    <w:rsid w:val="00282C89"/>
    <w:rsid w:val="00283142"/>
    <w:rsid w:val="00286530"/>
    <w:rsid w:val="00286BE6"/>
    <w:rsid w:val="00286E02"/>
    <w:rsid w:val="00287CFF"/>
    <w:rsid w:val="00294582"/>
    <w:rsid w:val="00295446"/>
    <w:rsid w:val="002967C1"/>
    <w:rsid w:val="00297887"/>
    <w:rsid w:val="00297969"/>
    <w:rsid w:val="002A1E51"/>
    <w:rsid w:val="002A3CA8"/>
    <w:rsid w:val="002A6603"/>
    <w:rsid w:val="002A68C5"/>
    <w:rsid w:val="002A6C75"/>
    <w:rsid w:val="002A7848"/>
    <w:rsid w:val="002B2A7F"/>
    <w:rsid w:val="002B5C76"/>
    <w:rsid w:val="002B6F4F"/>
    <w:rsid w:val="002C1DFF"/>
    <w:rsid w:val="002C27F8"/>
    <w:rsid w:val="002C585F"/>
    <w:rsid w:val="002D0938"/>
    <w:rsid w:val="002D0EC7"/>
    <w:rsid w:val="002D120A"/>
    <w:rsid w:val="002D1B33"/>
    <w:rsid w:val="002D1E41"/>
    <w:rsid w:val="002D44C2"/>
    <w:rsid w:val="002D6438"/>
    <w:rsid w:val="002D730E"/>
    <w:rsid w:val="002E02C3"/>
    <w:rsid w:val="002E0BC9"/>
    <w:rsid w:val="002E225A"/>
    <w:rsid w:val="002E671E"/>
    <w:rsid w:val="002E6AD5"/>
    <w:rsid w:val="002E705D"/>
    <w:rsid w:val="002E7F1A"/>
    <w:rsid w:val="002F04D7"/>
    <w:rsid w:val="002F0F47"/>
    <w:rsid w:val="002F0FD3"/>
    <w:rsid w:val="002F1645"/>
    <w:rsid w:val="002F2897"/>
    <w:rsid w:val="002F3117"/>
    <w:rsid w:val="002F3BB1"/>
    <w:rsid w:val="002F56BC"/>
    <w:rsid w:val="002F6A29"/>
    <w:rsid w:val="002F76C3"/>
    <w:rsid w:val="002F7A8E"/>
    <w:rsid w:val="002F7F1A"/>
    <w:rsid w:val="0030030F"/>
    <w:rsid w:val="00300C1A"/>
    <w:rsid w:val="0030691E"/>
    <w:rsid w:val="00307E4A"/>
    <w:rsid w:val="00310F1F"/>
    <w:rsid w:val="00311D26"/>
    <w:rsid w:val="00312525"/>
    <w:rsid w:val="00312AEB"/>
    <w:rsid w:val="0031301C"/>
    <w:rsid w:val="003131CB"/>
    <w:rsid w:val="00323500"/>
    <w:rsid w:val="003239C0"/>
    <w:rsid w:val="00323CAF"/>
    <w:rsid w:val="003252B3"/>
    <w:rsid w:val="00325698"/>
    <w:rsid w:val="00330FAE"/>
    <w:rsid w:val="003310DD"/>
    <w:rsid w:val="0033313D"/>
    <w:rsid w:val="00335679"/>
    <w:rsid w:val="00336567"/>
    <w:rsid w:val="00336ACE"/>
    <w:rsid w:val="00337A4D"/>
    <w:rsid w:val="00340B27"/>
    <w:rsid w:val="00340E3E"/>
    <w:rsid w:val="00343C36"/>
    <w:rsid w:val="00343DC0"/>
    <w:rsid w:val="003444A5"/>
    <w:rsid w:val="00344BDC"/>
    <w:rsid w:val="00345FED"/>
    <w:rsid w:val="00347FD2"/>
    <w:rsid w:val="00350375"/>
    <w:rsid w:val="00350376"/>
    <w:rsid w:val="00353AEB"/>
    <w:rsid w:val="0035594F"/>
    <w:rsid w:val="0035596F"/>
    <w:rsid w:val="00356CD9"/>
    <w:rsid w:val="00357749"/>
    <w:rsid w:val="003578CB"/>
    <w:rsid w:val="00360240"/>
    <w:rsid w:val="00360BE0"/>
    <w:rsid w:val="00362FFC"/>
    <w:rsid w:val="003646A2"/>
    <w:rsid w:val="00364A26"/>
    <w:rsid w:val="00367AFE"/>
    <w:rsid w:val="00367C12"/>
    <w:rsid w:val="00370715"/>
    <w:rsid w:val="00371415"/>
    <w:rsid w:val="00371A8E"/>
    <w:rsid w:val="00372F1D"/>
    <w:rsid w:val="00373E9D"/>
    <w:rsid w:val="00375DC2"/>
    <w:rsid w:val="003769F1"/>
    <w:rsid w:val="00385BE9"/>
    <w:rsid w:val="003909CD"/>
    <w:rsid w:val="003972B1"/>
    <w:rsid w:val="003976E4"/>
    <w:rsid w:val="003A0E32"/>
    <w:rsid w:val="003A10FB"/>
    <w:rsid w:val="003A25BF"/>
    <w:rsid w:val="003A2D7B"/>
    <w:rsid w:val="003A41FC"/>
    <w:rsid w:val="003A7414"/>
    <w:rsid w:val="003B0607"/>
    <w:rsid w:val="003B0CFE"/>
    <w:rsid w:val="003B3BE5"/>
    <w:rsid w:val="003B475C"/>
    <w:rsid w:val="003B5D5C"/>
    <w:rsid w:val="003B60B7"/>
    <w:rsid w:val="003B7502"/>
    <w:rsid w:val="003C16E7"/>
    <w:rsid w:val="003C1FF5"/>
    <w:rsid w:val="003C37C8"/>
    <w:rsid w:val="003C62D9"/>
    <w:rsid w:val="003C6EA2"/>
    <w:rsid w:val="003D008D"/>
    <w:rsid w:val="003D2856"/>
    <w:rsid w:val="003D3C12"/>
    <w:rsid w:val="003D6019"/>
    <w:rsid w:val="003D6932"/>
    <w:rsid w:val="003D6CE9"/>
    <w:rsid w:val="003E1F46"/>
    <w:rsid w:val="003E31A0"/>
    <w:rsid w:val="003E41B6"/>
    <w:rsid w:val="003E5E2C"/>
    <w:rsid w:val="003F020D"/>
    <w:rsid w:val="003F2BF4"/>
    <w:rsid w:val="003F4F09"/>
    <w:rsid w:val="003F5A26"/>
    <w:rsid w:val="00400B4B"/>
    <w:rsid w:val="00400F28"/>
    <w:rsid w:val="004015BB"/>
    <w:rsid w:val="004020B0"/>
    <w:rsid w:val="00405402"/>
    <w:rsid w:val="004057ED"/>
    <w:rsid w:val="00406928"/>
    <w:rsid w:val="00407A83"/>
    <w:rsid w:val="00407E37"/>
    <w:rsid w:val="0041027B"/>
    <w:rsid w:val="00410284"/>
    <w:rsid w:val="00410EFF"/>
    <w:rsid w:val="00411C83"/>
    <w:rsid w:val="004129E6"/>
    <w:rsid w:val="00413095"/>
    <w:rsid w:val="004136C5"/>
    <w:rsid w:val="00414F41"/>
    <w:rsid w:val="0041680C"/>
    <w:rsid w:val="00417544"/>
    <w:rsid w:val="00417C1B"/>
    <w:rsid w:val="0042408E"/>
    <w:rsid w:val="0042511D"/>
    <w:rsid w:val="00426020"/>
    <w:rsid w:val="00426205"/>
    <w:rsid w:val="00426890"/>
    <w:rsid w:val="00426D7B"/>
    <w:rsid w:val="0042742F"/>
    <w:rsid w:val="00427581"/>
    <w:rsid w:val="00431AF2"/>
    <w:rsid w:val="00433363"/>
    <w:rsid w:val="00433ACB"/>
    <w:rsid w:val="00434306"/>
    <w:rsid w:val="00435DEC"/>
    <w:rsid w:val="00443374"/>
    <w:rsid w:val="00443889"/>
    <w:rsid w:val="0044488C"/>
    <w:rsid w:val="00446796"/>
    <w:rsid w:val="00450FBF"/>
    <w:rsid w:val="0045113E"/>
    <w:rsid w:val="004532F5"/>
    <w:rsid w:val="004560DC"/>
    <w:rsid w:val="0045698B"/>
    <w:rsid w:val="00457025"/>
    <w:rsid w:val="0045707D"/>
    <w:rsid w:val="004577FD"/>
    <w:rsid w:val="00461B6E"/>
    <w:rsid w:val="00462A30"/>
    <w:rsid w:val="00463862"/>
    <w:rsid w:val="00464864"/>
    <w:rsid w:val="00472B8B"/>
    <w:rsid w:val="00473B58"/>
    <w:rsid w:val="0047403D"/>
    <w:rsid w:val="004820FF"/>
    <w:rsid w:val="0048246D"/>
    <w:rsid w:val="0048358D"/>
    <w:rsid w:val="00483873"/>
    <w:rsid w:val="00484C48"/>
    <w:rsid w:val="00485B0D"/>
    <w:rsid w:val="00490C56"/>
    <w:rsid w:val="004919E2"/>
    <w:rsid w:val="00492CC8"/>
    <w:rsid w:val="00493970"/>
    <w:rsid w:val="00493EC9"/>
    <w:rsid w:val="0049400C"/>
    <w:rsid w:val="004944D3"/>
    <w:rsid w:val="00494617"/>
    <w:rsid w:val="004952CD"/>
    <w:rsid w:val="004A1754"/>
    <w:rsid w:val="004A49B6"/>
    <w:rsid w:val="004A7F0B"/>
    <w:rsid w:val="004B0E61"/>
    <w:rsid w:val="004C2246"/>
    <w:rsid w:val="004C36C9"/>
    <w:rsid w:val="004C5458"/>
    <w:rsid w:val="004C7BA4"/>
    <w:rsid w:val="004D1A01"/>
    <w:rsid w:val="004D4F37"/>
    <w:rsid w:val="004D674E"/>
    <w:rsid w:val="004D6A63"/>
    <w:rsid w:val="004D77C8"/>
    <w:rsid w:val="004E02C5"/>
    <w:rsid w:val="004E20B7"/>
    <w:rsid w:val="004E2D19"/>
    <w:rsid w:val="004E3808"/>
    <w:rsid w:val="004E3C72"/>
    <w:rsid w:val="004E3D2E"/>
    <w:rsid w:val="004E4140"/>
    <w:rsid w:val="004E48AD"/>
    <w:rsid w:val="004E4F2F"/>
    <w:rsid w:val="004E50F9"/>
    <w:rsid w:val="004E51F4"/>
    <w:rsid w:val="004E6467"/>
    <w:rsid w:val="004E6C3D"/>
    <w:rsid w:val="004E731E"/>
    <w:rsid w:val="004E7C4E"/>
    <w:rsid w:val="004E7EF8"/>
    <w:rsid w:val="004F108C"/>
    <w:rsid w:val="004F1E8C"/>
    <w:rsid w:val="004F28F0"/>
    <w:rsid w:val="004F35A7"/>
    <w:rsid w:val="004F389D"/>
    <w:rsid w:val="004F3F36"/>
    <w:rsid w:val="004F5266"/>
    <w:rsid w:val="004F5F06"/>
    <w:rsid w:val="00500172"/>
    <w:rsid w:val="00501064"/>
    <w:rsid w:val="00503DD1"/>
    <w:rsid w:val="00504B88"/>
    <w:rsid w:val="00505DE9"/>
    <w:rsid w:val="0051034B"/>
    <w:rsid w:val="0051043D"/>
    <w:rsid w:val="00511B8D"/>
    <w:rsid w:val="00513B7A"/>
    <w:rsid w:val="00513E54"/>
    <w:rsid w:val="0051474C"/>
    <w:rsid w:val="00520C69"/>
    <w:rsid w:val="00521EF0"/>
    <w:rsid w:val="00522689"/>
    <w:rsid w:val="00523812"/>
    <w:rsid w:val="00525262"/>
    <w:rsid w:val="00526613"/>
    <w:rsid w:val="00526C37"/>
    <w:rsid w:val="005308BE"/>
    <w:rsid w:val="00532006"/>
    <w:rsid w:val="0053353A"/>
    <w:rsid w:val="005339E6"/>
    <w:rsid w:val="00533D30"/>
    <w:rsid w:val="0053592F"/>
    <w:rsid w:val="00536A93"/>
    <w:rsid w:val="005408C0"/>
    <w:rsid w:val="005408F7"/>
    <w:rsid w:val="005410AA"/>
    <w:rsid w:val="00541DF6"/>
    <w:rsid w:val="005430CD"/>
    <w:rsid w:val="005448E2"/>
    <w:rsid w:val="00545F71"/>
    <w:rsid w:val="00547391"/>
    <w:rsid w:val="005542DE"/>
    <w:rsid w:val="0055529C"/>
    <w:rsid w:val="005562E4"/>
    <w:rsid w:val="005563B9"/>
    <w:rsid w:val="005575E4"/>
    <w:rsid w:val="0056238E"/>
    <w:rsid w:val="0056378B"/>
    <w:rsid w:val="00566C29"/>
    <w:rsid w:val="0057263C"/>
    <w:rsid w:val="005744F3"/>
    <w:rsid w:val="00574673"/>
    <w:rsid w:val="00574C23"/>
    <w:rsid w:val="00575158"/>
    <w:rsid w:val="005761CD"/>
    <w:rsid w:val="0057718B"/>
    <w:rsid w:val="00577D7D"/>
    <w:rsid w:val="00580A79"/>
    <w:rsid w:val="005842D6"/>
    <w:rsid w:val="005854EB"/>
    <w:rsid w:val="005857BE"/>
    <w:rsid w:val="005921A4"/>
    <w:rsid w:val="00592ED1"/>
    <w:rsid w:val="00595597"/>
    <w:rsid w:val="00596F47"/>
    <w:rsid w:val="0059788F"/>
    <w:rsid w:val="005A0BFE"/>
    <w:rsid w:val="005A347D"/>
    <w:rsid w:val="005A60C1"/>
    <w:rsid w:val="005A6364"/>
    <w:rsid w:val="005A7290"/>
    <w:rsid w:val="005B10CA"/>
    <w:rsid w:val="005B11F8"/>
    <w:rsid w:val="005B7024"/>
    <w:rsid w:val="005B71C1"/>
    <w:rsid w:val="005B7C11"/>
    <w:rsid w:val="005C0619"/>
    <w:rsid w:val="005C1318"/>
    <w:rsid w:val="005C2F8C"/>
    <w:rsid w:val="005C3194"/>
    <w:rsid w:val="005C31C3"/>
    <w:rsid w:val="005C3240"/>
    <w:rsid w:val="005C32CF"/>
    <w:rsid w:val="005C3597"/>
    <w:rsid w:val="005C3806"/>
    <w:rsid w:val="005C61A0"/>
    <w:rsid w:val="005C7B5C"/>
    <w:rsid w:val="005D3417"/>
    <w:rsid w:val="005D48DF"/>
    <w:rsid w:val="005D63F9"/>
    <w:rsid w:val="005E021D"/>
    <w:rsid w:val="005E340E"/>
    <w:rsid w:val="005E5E9F"/>
    <w:rsid w:val="005E6817"/>
    <w:rsid w:val="005E68F7"/>
    <w:rsid w:val="005F4F6A"/>
    <w:rsid w:val="00600058"/>
    <w:rsid w:val="006026CF"/>
    <w:rsid w:val="00604411"/>
    <w:rsid w:val="0060606B"/>
    <w:rsid w:val="006060E1"/>
    <w:rsid w:val="00607DEF"/>
    <w:rsid w:val="006110B9"/>
    <w:rsid w:val="00613C80"/>
    <w:rsid w:val="00614B8F"/>
    <w:rsid w:val="006153C2"/>
    <w:rsid w:val="00615693"/>
    <w:rsid w:val="00616155"/>
    <w:rsid w:val="00621EEA"/>
    <w:rsid w:val="00622460"/>
    <w:rsid w:val="0062405D"/>
    <w:rsid w:val="006242C2"/>
    <w:rsid w:val="006278A7"/>
    <w:rsid w:val="0063094D"/>
    <w:rsid w:val="00632A28"/>
    <w:rsid w:val="006340F0"/>
    <w:rsid w:val="00637154"/>
    <w:rsid w:val="00640443"/>
    <w:rsid w:val="006410EF"/>
    <w:rsid w:val="00641CC8"/>
    <w:rsid w:val="00643048"/>
    <w:rsid w:val="006460A3"/>
    <w:rsid w:val="00647962"/>
    <w:rsid w:val="00650ABF"/>
    <w:rsid w:val="00652016"/>
    <w:rsid w:val="00652070"/>
    <w:rsid w:val="0065726C"/>
    <w:rsid w:val="00657D94"/>
    <w:rsid w:val="00661D5E"/>
    <w:rsid w:val="00662A58"/>
    <w:rsid w:val="00663D51"/>
    <w:rsid w:val="00666181"/>
    <w:rsid w:val="00672393"/>
    <w:rsid w:val="0067412B"/>
    <w:rsid w:val="00674280"/>
    <w:rsid w:val="00674B2E"/>
    <w:rsid w:val="00675AE7"/>
    <w:rsid w:val="00677521"/>
    <w:rsid w:val="0068565E"/>
    <w:rsid w:val="00685ECF"/>
    <w:rsid w:val="006866DD"/>
    <w:rsid w:val="0068703F"/>
    <w:rsid w:val="006919D5"/>
    <w:rsid w:val="0069400D"/>
    <w:rsid w:val="006944EE"/>
    <w:rsid w:val="006946C1"/>
    <w:rsid w:val="0069611C"/>
    <w:rsid w:val="00696910"/>
    <w:rsid w:val="006974C7"/>
    <w:rsid w:val="006A006A"/>
    <w:rsid w:val="006A3054"/>
    <w:rsid w:val="006A791B"/>
    <w:rsid w:val="006A7BF8"/>
    <w:rsid w:val="006B00FB"/>
    <w:rsid w:val="006B0396"/>
    <w:rsid w:val="006B3898"/>
    <w:rsid w:val="006B5852"/>
    <w:rsid w:val="006B644E"/>
    <w:rsid w:val="006C11CE"/>
    <w:rsid w:val="006C2190"/>
    <w:rsid w:val="006D2651"/>
    <w:rsid w:val="006D2EDC"/>
    <w:rsid w:val="006D311B"/>
    <w:rsid w:val="006D45AD"/>
    <w:rsid w:val="006D5368"/>
    <w:rsid w:val="006D752A"/>
    <w:rsid w:val="006D7DB1"/>
    <w:rsid w:val="006E3343"/>
    <w:rsid w:val="006E3DD6"/>
    <w:rsid w:val="006E63EA"/>
    <w:rsid w:val="006E6EC2"/>
    <w:rsid w:val="006E7AA1"/>
    <w:rsid w:val="006E7C60"/>
    <w:rsid w:val="006F0751"/>
    <w:rsid w:val="006F15AC"/>
    <w:rsid w:val="006F27DC"/>
    <w:rsid w:val="006F4F79"/>
    <w:rsid w:val="006F54C5"/>
    <w:rsid w:val="006F672F"/>
    <w:rsid w:val="006F7961"/>
    <w:rsid w:val="00700FFB"/>
    <w:rsid w:val="00703366"/>
    <w:rsid w:val="0070560E"/>
    <w:rsid w:val="00705D19"/>
    <w:rsid w:val="007101F6"/>
    <w:rsid w:val="00711335"/>
    <w:rsid w:val="00714E81"/>
    <w:rsid w:val="00717003"/>
    <w:rsid w:val="007200BE"/>
    <w:rsid w:val="007200F1"/>
    <w:rsid w:val="00721D69"/>
    <w:rsid w:val="00722BAD"/>
    <w:rsid w:val="00723022"/>
    <w:rsid w:val="0072345A"/>
    <w:rsid w:val="007258F7"/>
    <w:rsid w:val="00726184"/>
    <w:rsid w:val="00726E6E"/>
    <w:rsid w:val="00731796"/>
    <w:rsid w:val="00733A28"/>
    <w:rsid w:val="00734483"/>
    <w:rsid w:val="00741DAE"/>
    <w:rsid w:val="00745555"/>
    <w:rsid w:val="00751FB5"/>
    <w:rsid w:val="00755804"/>
    <w:rsid w:val="00757EB2"/>
    <w:rsid w:val="00762061"/>
    <w:rsid w:val="00763418"/>
    <w:rsid w:val="00764073"/>
    <w:rsid w:val="0076478B"/>
    <w:rsid w:val="00765990"/>
    <w:rsid w:val="00765A7D"/>
    <w:rsid w:val="00766E33"/>
    <w:rsid w:val="007678C3"/>
    <w:rsid w:val="007709DC"/>
    <w:rsid w:val="0077246B"/>
    <w:rsid w:val="0077325C"/>
    <w:rsid w:val="0077460A"/>
    <w:rsid w:val="007807CF"/>
    <w:rsid w:val="00783F77"/>
    <w:rsid w:val="0078515B"/>
    <w:rsid w:val="007864D8"/>
    <w:rsid w:val="00790500"/>
    <w:rsid w:val="00791C98"/>
    <w:rsid w:val="00792C76"/>
    <w:rsid w:val="007930A3"/>
    <w:rsid w:val="00795307"/>
    <w:rsid w:val="00795DC5"/>
    <w:rsid w:val="00796E8A"/>
    <w:rsid w:val="007A1970"/>
    <w:rsid w:val="007B086A"/>
    <w:rsid w:val="007B2325"/>
    <w:rsid w:val="007B2367"/>
    <w:rsid w:val="007B241A"/>
    <w:rsid w:val="007B2937"/>
    <w:rsid w:val="007B2A09"/>
    <w:rsid w:val="007B350D"/>
    <w:rsid w:val="007B5664"/>
    <w:rsid w:val="007B6C26"/>
    <w:rsid w:val="007C2837"/>
    <w:rsid w:val="007D1C19"/>
    <w:rsid w:val="007D4369"/>
    <w:rsid w:val="007D7EB1"/>
    <w:rsid w:val="007E1809"/>
    <w:rsid w:val="007E1E33"/>
    <w:rsid w:val="007E5C02"/>
    <w:rsid w:val="007F626E"/>
    <w:rsid w:val="008001B3"/>
    <w:rsid w:val="008015DD"/>
    <w:rsid w:val="00807AD6"/>
    <w:rsid w:val="008131BA"/>
    <w:rsid w:val="00813B44"/>
    <w:rsid w:val="00814E9A"/>
    <w:rsid w:val="00814F8A"/>
    <w:rsid w:val="0081572E"/>
    <w:rsid w:val="0081589A"/>
    <w:rsid w:val="00816195"/>
    <w:rsid w:val="00817481"/>
    <w:rsid w:val="008174F4"/>
    <w:rsid w:val="00817789"/>
    <w:rsid w:val="00826A14"/>
    <w:rsid w:val="008303DB"/>
    <w:rsid w:val="00830D12"/>
    <w:rsid w:val="00832DAC"/>
    <w:rsid w:val="00835735"/>
    <w:rsid w:val="00836350"/>
    <w:rsid w:val="00840465"/>
    <w:rsid w:val="00841327"/>
    <w:rsid w:val="008427E1"/>
    <w:rsid w:val="00842BBC"/>
    <w:rsid w:val="00843878"/>
    <w:rsid w:val="00843BA2"/>
    <w:rsid w:val="00843D37"/>
    <w:rsid w:val="0084754C"/>
    <w:rsid w:val="00850D55"/>
    <w:rsid w:val="00851177"/>
    <w:rsid w:val="0085278A"/>
    <w:rsid w:val="00853066"/>
    <w:rsid w:val="008549CB"/>
    <w:rsid w:val="00856352"/>
    <w:rsid w:val="00857306"/>
    <w:rsid w:val="00861B56"/>
    <w:rsid w:val="00864A4C"/>
    <w:rsid w:val="00865F9C"/>
    <w:rsid w:val="008661E2"/>
    <w:rsid w:val="0086772B"/>
    <w:rsid w:val="0087002E"/>
    <w:rsid w:val="00870561"/>
    <w:rsid w:val="00870820"/>
    <w:rsid w:val="00870FEE"/>
    <w:rsid w:val="008732A8"/>
    <w:rsid w:val="0087353A"/>
    <w:rsid w:val="00874236"/>
    <w:rsid w:val="008748AB"/>
    <w:rsid w:val="00874C6B"/>
    <w:rsid w:val="00876E37"/>
    <w:rsid w:val="00877A92"/>
    <w:rsid w:val="00877F76"/>
    <w:rsid w:val="008800DB"/>
    <w:rsid w:val="008835A0"/>
    <w:rsid w:val="00886FC2"/>
    <w:rsid w:val="00887474"/>
    <w:rsid w:val="00887C27"/>
    <w:rsid w:val="0089066C"/>
    <w:rsid w:val="0089113A"/>
    <w:rsid w:val="00892216"/>
    <w:rsid w:val="008925AC"/>
    <w:rsid w:val="0089325B"/>
    <w:rsid w:val="00893ACE"/>
    <w:rsid w:val="00894EAA"/>
    <w:rsid w:val="00895733"/>
    <w:rsid w:val="00895BA9"/>
    <w:rsid w:val="0089648F"/>
    <w:rsid w:val="008A0C88"/>
    <w:rsid w:val="008A2DC2"/>
    <w:rsid w:val="008A37B9"/>
    <w:rsid w:val="008A4D3B"/>
    <w:rsid w:val="008A5FD0"/>
    <w:rsid w:val="008A6D50"/>
    <w:rsid w:val="008B19C2"/>
    <w:rsid w:val="008B21F8"/>
    <w:rsid w:val="008C0BBD"/>
    <w:rsid w:val="008C2E64"/>
    <w:rsid w:val="008C3FBD"/>
    <w:rsid w:val="008C3FF8"/>
    <w:rsid w:val="008C4604"/>
    <w:rsid w:val="008C5E01"/>
    <w:rsid w:val="008D2B58"/>
    <w:rsid w:val="008D3498"/>
    <w:rsid w:val="008D5F96"/>
    <w:rsid w:val="008D6660"/>
    <w:rsid w:val="008E001B"/>
    <w:rsid w:val="008E0028"/>
    <w:rsid w:val="008E182F"/>
    <w:rsid w:val="008E4554"/>
    <w:rsid w:val="008E4CF5"/>
    <w:rsid w:val="008E4F16"/>
    <w:rsid w:val="008E5B08"/>
    <w:rsid w:val="008E69AD"/>
    <w:rsid w:val="008E7DBF"/>
    <w:rsid w:val="008F3C43"/>
    <w:rsid w:val="008F59D4"/>
    <w:rsid w:val="008F5B84"/>
    <w:rsid w:val="008F66BA"/>
    <w:rsid w:val="008F7931"/>
    <w:rsid w:val="009018B3"/>
    <w:rsid w:val="00911B14"/>
    <w:rsid w:val="0091283E"/>
    <w:rsid w:val="009142B9"/>
    <w:rsid w:val="00914AD3"/>
    <w:rsid w:val="0091715C"/>
    <w:rsid w:val="0092006C"/>
    <w:rsid w:val="009234DC"/>
    <w:rsid w:val="009255D6"/>
    <w:rsid w:val="00925E3B"/>
    <w:rsid w:val="00927542"/>
    <w:rsid w:val="00927604"/>
    <w:rsid w:val="00930665"/>
    <w:rsid w:val="009316EB"/>
    <w:rsid w:val="00932B05"/>
    <w:rsid w:val="00933DD6"/>
    <w:rsid w:val="009340C7"/>
    <w:rsid w:val="00934495"/>
    <w:rsid w:val="009369D5"/>
    <w:rsid w:val="00937036"/>
    <w:rsid w:val="00937A59"/>
    <w:rsid w:val="0094201A"/>
    <w:rsid w:val="009434EF"/>
    <w:rsid w:val="0094395F"/>
    <w:rsid w:val="0094601C"/>
    <w:rsid w:val="00946D18"/>
    <w:rsid w:val="00950E0A"/>
    <w:rsid w:val="009514B3"/>
    <w:rsid w:val="00951BA9"/>
    <w:rsid w:val="0095228D"/>
    <w:rsid w:val="00952BD2"/>
    <w:rsid w:val="0095314A"/>
    <w:rsid w:val="009557C6"/>
    <w:rsid w:val="00957469"/>
    <w:rsid w:val="0095769A"/>
    <w:rsid w:val="00960672"/>
    <w:rsid w:val="00960DBB"/>
    <w:rsid w:val="00960EE0"/>
    <w:rsid w:val="009657C2"/>
    <w:rsid w:val="009657C8"/>
    <w:rsid w:val="0096593C"/>
    <w:rsid w:val="0097258A"/>
    <w:rsid w:val="0097319D"/>
    <w:rsid w:val="009767CD"/>
    <w:rsid w:val="00977E6B"/>
    <w:rsid w:val="009839BD"/>
    <w:rsid w:val="00986753"/>
    <w:rsid w:val="0099058C"/>
    <w:rsid w:val="00994A73"/>
    <w:rsid w:val="00995879"/>
    <w:rsid w:val="00996163"/>
    <w:rsid w:val="00996C41"/>
    <w:rsid w:val="00997C65"/>
    <w:rsid w:val="009A0037"/>
    <w:rsid w:val="009A01BB"/>
    <w:rsid w:val="009A1000"/>
    <w:rsid w:val="009A290C"/>
    <w:rsid w:val="009A2FAD"/>
    <w:rsid w:val="009A734A"/>
    <w:rsid w:val="009B15F5"/>
    <w:rsid w:val="009B31AB"/>
    <w:rsid w:val="009B34B2"/>
    <w:rsid w:val="009B564C"/>
    <w:rsid w:val="009B67C2"/>
    <w:rsid w:val="009B7435"/>
    <w:rsid w:val="009C0F99"/>
    <w:rsid w:val="009C25AF"/>
    <w:rsid w:val="009C29F8"/>
    <w:rsid w:val="009C2DF1"/>
    <w:rsid w:val="009C3591"/>
    <w:rsid w:val="009D0DCF"/>
    <w:rsid w:val="009D0DF0"/>
    <w:rsid w:val="009D1C16"/>
    <w:rsid w:val="009D2DA4"/>
    <w:rsid w:val="009D35AD"/>
    <w:rsid w:val="009D45E3"/>
    <w:rsid w:val="009D59EA"/>
    <w:rsid w:val="009D5BDD"/>
    <w:rsid w:val="009D77B9"/>
    <w:rsid w:val="009E1642"/>
    <w:rsid w:val="009E240A"/>
    <w:rsid w:val="009E29DA"/>
    <w:rsid w:val="009E2E53"/>
    <w:rsid w:val="009E5B27"/>
    <w:rsid w:val="009E5B71"/>
    <w:rsid w:val="009E64AD"/>
    <w:rsid w:val="009F11F7"/>
    <w:rsid w:val="009F188B"/>
    <w:rsid w:val="009F20B5"/>
    <w:rsid w:val="009F40C0"/>
    <w:rsid w:val="009F75E5"/>
    <w:rsid w:val="009F7BCC"/>
    <w:rsid w:val="00A01DC4"/>
    <w:rsid w:val="00A05FDC"/>
    <w:rsid w:val="00A06048"/>
    <w:rsid w:val="00A069CB"/>
    <w:rsid w:val="00A06B50"/>
    <w:rsid w:val="00A113C6"/>
    <w:rsid w:val="00A116DE"/>
    <w:rsid w:val="00A1218E"/>
    <w:rsid w:val="00A12877"/>
    <w:rsid w:val="00A13193"/>
    <w:rsid w:val="00A21AD7"/>
    <w:rsid w:val="00A24B62"/>
    <w:rsid w:val="00A257A9"/>
    <w:rsid w:val="00A26463"/>
    <w:rsid w:val="00A266F2"/>
    <w:rsid w:val="00A26E78"/>
    <w:rsid w:val="00A27309"/>
    <w:rsid w:val="00A30249"/>
    <w:rsid w:val="00A3388F"/>
    <w:rsid w:val="00A3482C"/>
    <w:rsid w:val="00A420B2"/>
    <w:rsid w:val="00A4212E"/>
    <w:rsid w:val="00A439F5"/>
    <w:rsid w:val="00A43F04"/>
    <w:rsid w:val="00A45AA9"/>
    <w:rsid w:val="00A46B79"/>
    <w:rsid w:val="00A46BF9"/>
    <w:rsid w:val="00A523CE"/>
    <w:rsid w:val="00A556BE"/>
    <w:rsid w:val="00A622FE"/>
    <w:rsid w:val="00A63B45"/>
    <w:rsid w:val="00A65493"/>
    <w:rsid w:val="00A700AF"/>
    <w:rsid w:val="00A703D2"/>
    <w:rsid w:val="00A70ED7"/>
    <w:rsid w:val="00A71206"/>
    <w:rsid w:val="00A75AB5"/>
    <w:rsid w:val="00A76ACC"/>
    <w:rsid w:val="00A77A5C"/>
    <w:rsid w:val="00A81F6E"/>
    <w:rsid w:val="00A8254D"/>
    <w:rsid w:val="00A82576"/>
    <w:rsid w:val="00A842BF"/>
    <w:rsid w:val="00A85C18"/>
    <w:rsid w:val="00A879F6"/>
    <w:rsid w:val="00A87B20"/>
    <w:rsid w:val="00A90769"/>
    <w:rsid w:val="00A92831"/>
    <w:rsid w:val="00A96935"/>
    <w:rsid w:val="00AA2D1A"/>
    <w:rsid w:val="00AA7138"/>
    <w:rsid w:val="00AA714F"/>
    <w:rsid w:val="00AB0BC0"/>
    <w:rsid w:val="00AB18C7"/>
    <w:rsid w:val="00AC31D1"/>
    <w:rsid w:val="00AC595D"/>
    <w:rsid w:val="00AC5A9A"/>
    <w:rsid w:val="00AD10C1"/>
    <w:rsid w:val="00AD2285"/>
    <w:rsid w:val="00AE0108"/>
    <w:rsid w:val="00AE257C"/>
    <w:rsid w:val="00AE3107"/>
    <w:rsid w:val="00AE6185"/>
    <w:rsid w:val="00AE7991"/>
    <w:rsid w:val="00AE7E7B"/>
    <w:rsid w:val="00AE7F1F"/>
    <w:rsid w:val="00AF001F"/>
    <w:rsid w:val="00AF135F"/>
    <w:rsid w:val="00AF32DD"/>
    <w:rsid w:val="00AF3E6F"/>
    <w:rsid w:val="00AF3FC6"/>
    <w:rsid w:val="00AF5FD7"/>
    <w:rsid w:val="00B0182F"/>
    <w:rsid w:val="00B02AEC"/>
    <w:rsid w:val="00B03808"/>
    <w:rsid w:val="00B03942"/>
    <w:rsid w:val="00B05DC8"/>
    <w:rsid w:val="00B114BF"/>
    <w:rsid w:val="00B116D8"/>
    <w:rsid w:val="00B159A3"/>
    <w:rsid w:val="00B160CE"/>
    <w:rsid w:val="00B17BFE"/>
    <w:rsid w:val="00B24062"/>
    <w:rsid w:val="00B24568"/>
    <w:rsid w:val="00B248A4"/>
    <w:rsid w:val="00B253F8"/>
    <w:rsid w:val="00B25BBE"/>
    <w:rsid w:val="00B26350"/>
    <w:rsid w:val="00B27288"/>
    <w:rsid w:val="00B27CC7"/>
    <w:rsid w:val="00B27EE7"/>
    <w:rsid w:val="00B35726"/>
    <w:rsid w:val="00B359DD"/>
    <w:rsid w:val="00B37CB8"/>
    <w:rsid w:val="00B427AE"/>
    <w:rsid w:val="00B4464E"/>
    <w:rsid w:val="00B449E5"/>
    <w:rsid w:val="00B46704"/>
    <w:rsid w:val="00B50C9A"/>
    <w:rsid w:val="00B51C1A"/>
    <w:rsid w:val="00B5327F"/>
    <w:rsid w:val="00B554DB"/>
    <w:rsid w:val="00B56027"/>
    <w:rsid w:val="00B57281"/>
    <w:rsid w:val="00B60EFF"/>
    <w:rsid w:val="00B614E0"/>
    <w:rsid w:val="00B61625"/>
    <w:rsid w:val="00B61CE8"/>
    <w:rsid w:val="00B61D61"/>
    <w:rsid w:val="00B63766"/>
    <w:rsid w:val="00B661B5"/>
    <w:rsid w:val="00B66402"/>
    <w:rsid w:val="00B66B38"/>
    <w:rsid w:val="00B70065"/>
    <w:rsid w:val="00B705C8"/>
    <w:rsid w:val="00B71056"/>
    <w:rsid w:val="00B71146"/>
    <w:rsid w:val="00B745B2"/>
    <w:rsid w:val="00B757D6"/>
    <w:rsid w:val="00B77FD7"/>
    <w:rsid w:val="00B82931"/>
    <w:rsid w:val="00B8791F"/>
    <w:rsid w:val="00B93D3E"/>
    <w:rsid w:val="00B973D3"/>
    <w:rsid w:val="00B97718"/>
    <w:rsid w:val="00BA001A"/>
    <w:rsid w:val="00BA06ED"/>
    <w:rsid w:val="00BA3087"/>
    <w:rsid w:val="00BA5942"/>
    <w:rsid w:val="00BA6DF5"/>
    <w:rsid w:val="00BB04B4"/>
    <w:rsid w:val="00BB0FC2"/>
    <w:rsid w:val="00BB3AD4"/>
    <w:rsid w:val="00BB43DE"/>
    <w:rsid w:val="00BB43E3"/>
    <w:rsid w:val="00BC0110"/>
    <w:rsid w:val="00BC0A87"/>
    <w:rsid w:val="00BC2C25"/>
    <w:rsid w:val="00BC5C1D"/>
    <w:rsid w:val="00BC5D5A"/>
    <w:rsid w:val="00BC7841"/>
    <w:rsid w:val="00BC7911"/>
    <w:rsid w:val="00BC7C42"/>
    <w:rsid w:val="00BD0ABD"/>
    <w:rsid w:val="00BD1635"/>
    <w:rsid w:val="00BD509D"/>
    <w:rsid w:val="00BD650C"/>
    <w:rsid w:val="00BD73C7"/>
    <w:rsid w:val="00BD7C9E"/>
    <w:rsid w:val="00BE0473"/>
    <w:rsid w:val="00BF0626"/>
    <w:rsid w:val="00BF3B7E"/>
    <w:rsid w:val="00BF4F38"/>
    <w:rsid w:val="00BF580F"/>
    <w:rsid w:val="00BF5E9F"/>
    <w:rsid w:val="00C01351"/>
    <w:rsid w:val="00C02F29"/>
    <w:rsid w:val="00C0403F"/>
    <w:rsid w:val="00C04562"/>
    <w:rsid w:val="00C10781"/>
    <w:rsid w:val="00C11510"/>
    <w:rsid w:val="00C17505"/>
    <w:rsid w:val="00C20039"/>
    <w:rsid w:val="00C22DB1"/>
    <w:rsid w:val="00C23105"/>
    <w:rsid w:val="00C26E6B"/>
    <w:rsid w:val="00C27028"/>
    <w:rsid w:val="00C277CD"/>
    <w:rsid w:val="00C27855"/>
    <w:rsid w:val="00C30E2D"/>
    <w:rsid w:val="00C32EDE"/>
    <w:rsid w:val="00C36DBE"/>
    <w:rsid w:val="00C40276"/>
    <w:rsid w:val="00C40363"/>
    <w:rsid w:val="00C41116"/>
    <w:rsid w:val="00C4122F"/>
    <w:rsid w:val="00C41D9C"/>
    <w:rsid w:val="00C434FC"/>
    <w:rsid w:val="00C43DE2"/>
    <w:rsid w:val="00C44ECF"/>
    <w:rsid w:val="00C467D8"/>
    <w:rsid w:val="00C479B0"/>
    <w:rsid w:val="00C47C1C"/>
    <w:rsid w:val="00C47DD8"/>
    <w:rsid w:val="00C47E8C"/>
    <w:rsid w:val="00C50CD2"/>
    <w:rsid w:val="00C522BF"/>
    <w:rsid w:val="00C53858"/>
    <w:rsid w:val="00C556E8"/>
    <w:rsid w:val="00C57C80"/>
    <w:rsid w:val="00C603F6"/>
    <w:rsid w:val="00C62942"/>
    <w:rsid w:val="00C657F4"/>
    <w:rsid w:val="00C6615B"/>
    <w:rsid w:val="00C666E5"/>
    <w:rsid w:val="00C66B5A"/>
    <w:rsid w:val="00C67BBC"/>
    <w:rsid w:val="00C70889"/>
    <w:rsid w:val="00C718BE"/>
    <w:rsid w:val="00C71C0D"/>
    <w:rsid w:val="00C72AFC"/>
    <w:rsid w:val="00C734A7"/>
    <w:rsid w:val="00C74228"/>
    <w:rsid w:val="00C74CAA"/>
    <w:rsid w:val="00C77988"/>
    <w:rsid w:val="00C77E2E"/>
    <w:rsid w:val="00C816AF"/>
    <w:rsid w:val="00C81E85"/>
    <w:rsid w:val="00C8247D"/>
    <w:rsid w:val="00C82B51"/>
    <w:rsid w:val="00C832AC"/>
    <w:rsid w:val="00C8536F"/>
    <w:rsid w:val="00C86FA0"/>
    <w:rsid w:val="00C875EB"/>
    <w:rsid w:val="00C87DE4"/>
    <w:rsid w:val="00C91BB4"/>
    <w:rsid w:val="00C91C33"/>
    <w:rsid w:val="00C91E71"/>
    <w:rsid w:val="00C92D61"/>
    <w:rsid w:val="00C93152"/>
    <w:rsid w:val="00C96FF6"/>
    <w:rsid w:val="00C97776"/>
    <w:rsid w:val="00C97E22"/>
    <w:rsid w:val="00CA04D9"/>
    <w:rsid w:val="00CA255A"/>
    <w:rsid w:val="00CA41D9"/>
    <w:rsid w:val="00CA4333"/>
    <w:rsid w:val="00CA6B72"/>
    <w:rsid w:val="00CB0AAA"/>
    <w:rsid w:val="00CB6256"/>
    <w:rsid w:val="00CC009F"/>
    <w:rsid w:val="00CC0AE8"/>
    <w:rsid w:val="00CC12F3"/>
    <w:rsid w:val="00CC132A"/>
    <w:rsid w:val="00CD246C"/>
    <w:rsid w:val="00CD3003"/>
    <w:rsid w:val="00CD39DD"/>
    <w:rsid w:val="00CD4050"/>
    <w:rsid w:val="00CD6D04"/>
    <w:rsid w:val="00CE2568"/>
    <w:rsid w:val="00CE48EF"/>
    <w:rsid w:val="00CE650A"/>
    <w:rsid w:val="00CF0B6C"/>
    <w:rsid w:val="00CF0F2E"/>
    <w:rsid w:val="00CF0F86"/>
    <w:rsid w:val="00CF621B"/>
    <w:rsid w:val="00CF7D4B"/>
    <w:rsid w:val="00D0015D"/>
    <w:rsid w:val="00D021DF"/>
    <w:rsid w:val="00D02247"/>
    <w:rsid w:val="00D02669"/>
    <w:rsid w:val="00D028AB"/>
    <w:rsid w:val="00D02DA8"/>
    <w:rsid w:val="00D0454F"/>
    <w:rsid w:val="00D0496F"/>
    <w:rsid w:val="00D05976"/>
    <w:rsid w:val="00D073FE"/>
    <w:rsid w:val="00D074BA"/>
    <w:rsid w:val="00D07676"/>
    <w:rsid w:val="00D07CC8"/>
    <w:rsid w:val="00D132E6"/>
    <w:rsid w:val="00D143EA"/>
    <w:rsid w:val="00D15C9E"/>
    <w:rsid w:val="00D1639A"/>
    <w:rsid w:val="00D201CB"/>
    <w:rsid w:val="00D2086E"/>
    <w:rsid w:val="00D20C55"/>
    <w:rsid w:val="00D216A1"/>
    <w:rsid w:val="00D25FF0"/>
    <w:rsid w:val="00D26A1C"/>
    <w:rsid w:val="00D26AAF"/>
    <w:rsid w:val="00D26C79"/>
    <w:rsid w:val="00D26EFA"/>
    <w:rsid w:val="00D27DCD"/>
    <w:rsid w:val="00D304B4"/>
    <w:rsid w:val="00D31898"/>
    <w:rsid w:val="00D3342F"/>
    <w:rsid w:val="00D37973"/>
    <w:rsid w:val="00D40528"/>
    <w:rsid w:val="00D407DE"/>
    <w:rsid w:val="00D409B6"/>
    <w:rsid w:val="00D4170C"/>
    <w:rsid w:val="00D4243E"/>
    <w:rsid w:val="00D42BB7"/>
    <w:rsid w:val="00D4450B"/>
    <w:rsid w:val="00D44B11"/>
    <w:rsid w:val="00D45A93"/>
    <w:rsid w:val="00D45E98"/>
    <w:rsid w:val="00D45ED0"/>
    <w:rsid w:val="00D47DDC"/>
    <w:rsid w:val="00D50349"/>
    <w:rsid w:val="00D50640"/>
    <w:rsid w:val="00D50F69"/>
    <w:rsid w:val="00D52DDB"/>
    <w:rsid w:val="00D54C39"/>
    <w:rsid w:val="00D54F32"/>
    <w:rsid w:val="00D562B6"/>
    <w:rsid w:val="00D5793B"/>
    <w:rsid w:val="00D613BE"/>
    <w:rsid w:val="00D626E7"/>
    <w:rsid w:val="00D63574"/>
    <w:rsid w:val="00D641C0"/>
    <w:rsid w:val="00D7026B"/>
    <w:rsid w:val="00D70847"/>
    <w:rsid w:val="00D70BA0"/>
    <w:rsid w:val="00D80DA1"/>
    <w:rsid w:val="00D81BB9"/>
    <w:rsid w:val="00D83812"/>
    <w:rsid w:val="00D83B9D"/>
    <w:rsid w:val="00D85C58"/>
    <w:rsid w:val="00D86999"/>
    <w:rsid w:val="00D87B9C"/>
    <w:rsid w:val="00D90C34"/>
    <w:rsid w:val="00D9229E"/>
    <w:rsid w:val="00D92802"/>
    <w:rsid w:val="00D92AC7"/>
    <w:rsid w:val="00D92B43"/>
    <w:rsid w:val="00D92F1C"/>
    <w:rsid w:val="00D962CE"/>
    <w:rsid w:val="00D9791E"/>
    <w:rsid w:val="00DA0722"/>
    <w:rsid w:val="00DA07D5"/>
    <w:rsid w:val="00DA1432"/>
    <w:rsid w:val="00DA1468"/>
    <w:rsid w:val="00DA3ABB"/>
    <w:rsid w:val="00DA413C"/>
    <w:rsid w:val="00DA49F3"/>
    <w:rsid w:val="00DA5505"/>
    <w:rsid w:val="00DA61DA"/>
    <w:rsid w:val="00DA6287"/>
    <w:rsid w:val="00DA763E"/>
    <w:rsid w:val="00DA7A95"/>
    <w:rsid w:val="00DB09ED"/>
    <w:rsid w:val="00DB246C"/>
    <w:rsid w:val="00DB3193"/>
    <w:rsid w:val="00DC0039"/>
    <w:rsid w:val="00DC0CFE"/>
    <w:rsid w:val="00DC0E6A"/>
    <w:rsid w:val="00DC2901"/>
    <w:rsid w:val="00DC3597"/>
    <w:rsid w:val="00DC37B9"/>
    <w:rsid w:val="00DC3B78"/>
    <w:rsid w:val="00DC749E"/>
    <w:rsid w:val="00DC7921"/>
    <w:rsid w:val="00DC7B1D"/>
    <w:rsid w:val="00DD12F3"/>
    <w:rsid w:val="00DD2970"/>
    <w:rsid w:val="00DD3AAF"/>
    <w:rsid w:val="00DD3F64"/>
    <w:rsid w:val="00DD4C05"/>
    <w:rsid w:val="00DD659D"/>
    <w:rsid w:val="00DD73AA"/>
    <w:rsid w:val="00DE3853"/>
    <w:rsid w:val="00DE389F"/>
    <w:rsid w:val="00DE598B"/>
    <w:rsid w:val="00DE7192"/>
    <w:rsid w:val="00DE7972"/>
    <w:rsid w:val="00DF1EE0"/>
    <w:rsid w:val="00DF23B0"/>
    <w:rsid w:val="00DF5038"/>
    <w:rsid w:val="00DF50B2"/>
    <w:rsid w:val="00DF578D"/>
    <w:rsid w:val="00DF5A68"/>
    <w:rsid w:val="00DF6CC7"/>
    <w:rsid w:val="00E00E74"/>
    <w:rsid w:val="00E01A3D"/>
    <w:rsid w:val="00E02BE6"/>
    <w:rsid w:val="00E03894"/>
    <w:rsid w:val="00E03964"/>
    <w:rsid w:val="00E07B3D"/>
    <w:rsid w:val="00E16861"/>
    <w:rsid w:val="00E16ED0"/>
    <w:rsid w:val="00E1720B"/>
    <w:rsid w:val="00E17414"/>
    <w:rsid w:val="00E17A15"/>
    <w:rsid w:val="00E20693"/>
    <w:rsid w:val="00E21F24"/>
    <w:rsid w:val="00E22822"/>
    <w:rsid w:val="00E23C99"/>
    <w:rsid w:val="00E2436C"/>
    <w:rsid w:val="00E32735"/>
    <w:rsid w:val="00E341A5"/>
    <w:rsid w:val="00E34A9D"/>
    <w:rsid w:val="00E34C07"/>
    <w:rsid w:val="00E34E8D"/>
    <w:rsid w:val="00E405F7"/>
    <w:rsid w:val="00E40C29"/>
    <w:rsid w:val="00E42534"/>
    <w:rsid w:val="00E43643"/>
    <w:rsid w:val="00E467B0"/>
    <w:rsid w:val="00E5006B"/>
    <w:rsid w:val="00E507D5"/>
    <w:rsid w:val="00E50C04"/>
    <w:rsid w:val="00E520EC"/>
    <w:rsid w:val="00E549AC"/>
    <w:rsid w:val="00E54EF5"/>
    <w:rsid w:val="00E55BC9"/>
    <w:rsid w:val="00E578F6"/>
    <w:rsid w:val="00E60051"/>
    <w:rsid w:val="00E61C6F"/>
    <w:rsid w:val="00E62366"/>
    <w:rsid w:val="00E62FA7"/>
    <w:rsid w:val="00E63205"/>
    <w:rsid w:val="00E63FCE"/>
    <w:rsid w:val="00E656E7"/>
    <w:rsid w:val="00E70255"/>
    <w:rsid w:val="00E72E4A"/>
    <w:rsid w:val="00E72F16"/>
    <w:rsid w:val="00E73DB4"/>
    <w:rsid w:val="00E74AFA"/>
    <w:rsid w:val="00E7651D"/>
    <w:rsid w:val="00E77F2F"/>
    <w:rsid w:val="00E80F2F"/>
    <w:rsid w:val="00E81C82"/>
    <w:rsid w:val="00E82524"/>
    <w:rsid w:val="00E82ED7"/>
    <w:rsid w:val="00E83826"/>
    <w:rsid w:val="00E83AEA"/>
    <w:rsid w:val="00E8511A"/>
    <w:rsid w:val="00E86912"/>
    <w:rsid w:val="00E9242B"/>
    <w:rsid w:val="00E93043"/>
    <w:rsid w:val="00E931BB"/>
    <w:rsid w:val="00E942A3"/>
    <w:rsid w:val="00EA0169"/>
    <w:rsid w:val="00EA09A3"/>
    <w:rsid w:val="00EA0BB5"/>
    <w:rsid w:val="00EA0DB5"/>
    <w:rsid w:val="00EA1B37"/>
    <w:rsid w:val="00EA1D0D"/>
    <w:rsid w:val="00EA1D1B"/>
    <w:rsid w:val="00EA2950"/>
    <w:rsid w:val="00EA2C74"/>
    <w:rsid w:val="00EA35F5"/>
    <w:rsid w:val="00EA6D9A"/>
    <w:rsid w:val="00EB047E"/>
    <w:rsid w:val="00EB0C62"/>
    <w:rsid w:val="00EB19A3"/>
    <w:rsid w:val="00EB2800"/>
    <w:rsid w:val="00EB31F0"/>
    <w:rsid w:val="00EC075D"/>
    <w:rsid w:val="00EC0A1F"/>
    <w:rsid w:val="00EC25B9"/>
    <w:rsid w:val="00EC2E52"/>
    <w:rsid w:val="00EC39B9"/>
    <w:rsid w:val="00EC7A42"/>
    <w:rsid w:val="00ED0314"/>
    <w:rsid w:val="00ED174E"/>
    <w:rsid w:val="00ED40C6"/>
    <w:rsid w:val="00ED420A"/>
    <w:rsid w:val="00ED4712"/>
    <w:rsid w:val="00ED4862"/>
    <w:rsid w:val="00ED7CBC"/>
    <w:rsid w:val="00EE0FF4"/>
    <w:rsid w:val="00EE1D06"/>
    <w:rsid w:val="00EE24E3"/>
    <w:rsid w:val="00EE2796"/>
    <w:rsid w:val="00EE5C28"/>
    <w:rsid w:val="00EE63AA"/>
    <w:rsid w:val="00EE6C77"/>
    <w:rsid w:val="00EE75B2"/>
    <w:rsid w:val="00EF1BF0"/>
    <w:rsid w:val="00EF5069"/>
    <w:rsid w:val="00EF588C"/>
    <w:rsid w:val="00F01C7B"/>
    <w:rsid w:val="00F05201"/>
    <w:rsid w:val="00F05644"/>
    <w:rsid w:val="00F056D8"/>
    <w:rsid w:val="00F05744"/>
    <w:rsid w:val="00F063AC"/>
    <w:rsid w:val="00F065DF"/>
    <w:rsid w:val="00F10450"/>
    <w:rsid w:val="00F11134"/>
    <w:rsid w:val="00F126A4"/>
    <w:rsid w:val="00F13A2D"/>
    <w:rsid w:val="00F14CBC"/>
    <w:rsid w:val="00F15D5F"/>
    <w:rsid w:val="00F1797F"/>
    <w:rsid w:val="00F20336"/>
    <w:rsid w:val="00F2067B"/>
    <w:rsid w:val="00F20C84"/>
    <w:rsid w:val="00F24082"/>
    <w:rsid w:val="00F2619D"/>
    <w:rsid w:val="00F27968"/>
    <w:rsid w:val="00F30B34"/>
    <w:rsid w:val="00F30C0D"/>
    <w:rsid w:val="00F30D97"/>
    <w:rsid w:val="00F31033"/>
    <w:rsid w:val="00F32CC4"/>
    <w:rsid w:val="00F34E7C"/>
    <w:rsid w:val="00F41E36"/>
    <w:rsid w:val="00F44A10"/>
    <w:rsid w:val="00F46B57"/>
    <w:rsid w:val="00F47B05"/>
    <w:rsid w:val="00F47CE2"/>
    <w:rsid w:val="00F506FE"/>
    <w:rsid w:val="00F5096E"/>
    <w:rsid w:val="00F52287"/>
    <w:rsid w:val="00F52868"/>
    <w:rsid w:val="00F537C6"/>
    <w:rsid w:val="00F55CDB"/>
    <w:rsid w:val="00F6183B"/>
    <w:rsid w:val="00F67B38"/>
    <w:rsid w:val="00F70E81"/>
    <w:rsid w:val="00F7137C"/>
    <w:rsid w:val="00F7157D"/>
    <w:rsid w:val="00F71BDC"/>
    <w:rsid w:val="00F72294"/>
    <w:rsid w:val="00F74E60"/>
    <w:rsid w:val="00F75039"/>
    <w:rsid w:val="00F75DBE"/>
    <w:rsid w:val="00F75F17"/>
    <w:rsid w:val="00F8043E"/>
    <w:rsid w:val="00F82196"/>
    <w:rsid w:val="00F82BF0"/>
    <w:rsid w:val="00F8780A"/>
    <w:rsid w:val="00F919C7"/>
    <w:rsid w:val="00F91E25"/>
    <w:rsid w:val="00F93645"/>
    <w:rsid w:val="00F94285"/>
    <w:rsid w:val="00F9638B"/>
    <w:rsid w:val="00FA161A"/>
    <w:rsid w:val="00FA29DC"/>
    <w:rsid w:val="00FA314B"/>
    <w:rsid w:val="00FA3FF6"/>
    <w:rsid w:val="00FA6C7F"/>
    <w:rsid w:val="00FA7844"/>
    <w:rsid w:val="00FB101D"/>
    <w:rsid w:val="00FB257E"/>
    <w:rsid w:val="00FB2D4A"/>
    <w:rsid w:val="00FB35AE"/>
    <w:rsid w:val="00FB3FF6"/>
    <w:rsid w:val="00FB4BBF"/>
    <w:rsid w:val="00FB52C8"/>
    <w:rsid w:val="00FC06D7"/>
    <w:rsid w:val="00FC0B84"/>
    <w:rsid w:val="00FC1ED9"/>
    <w:rsid w:val="00FC5448"/>
    <w:rsid w:val="00FC56DA"/>
    <w:rsid w:val="00FC5DFD"/>
    <w:rsid w:val="00FC72F8"/>
    <w:rsid w:val="00FC7736"/>
    <w:rsid w:val="00FD17FD"/>
    <w:rsid w:val="00FD2BC4"/>
    <w:rsid w:val="00FD462E"/>
    <w:rsid w:val="00FD654E"/>
    <w:rsid w:val="00FD7E46"/>
    <w:rsid w:val="00FE0362"/>
    <w:rsid w:val="00FE08A9"/>
    <w:rsid w:val="00FE0969"/>
    <w:rsid w:val="00FE10AF"/>
    <w:rsid w:val="00FE15FF"/>
    <w:rsid w:val="00FE4FB9"/>
    <w:rsid w:val="00FE6C83"/>
    <w:rsid w:val="00FE76FC"/>
    <w:rsid w:val="00FE773B"/>
    <w:rsid w:val="00FF1824"/>
    <w:rsid w:val="00FF189A"/>
    <w:rsid w:val="00FF1BFB"/>
    <w:rsid w:val="00FF4286"/>
    <w:rsid w:val="00FF45BB"/>
    <w:rsid w:val="00FF5FF4"/>
    <w:rsid w:val="00FF74AF"/>
    <w:rsid w:val="00FF775F"/>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22D44C9"/>
  <w15:docId w15:val="{F18B9DD2-8B00-49B0-981E-A28AEAF6C5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2525"/>
  </w:style>
  <w:style w:type="paragraph" w:styleId="Heading1">
    <w:name w:val="heading 1"/>
    <w:basedOn w:val="Normal"/>
    <w:next w:val="Normal"/>
    <w:link w:val="Heading1Char"/>
    <w:uiPriority w:val="9"/>
    <w:qFormat/>
    <w:rsid w:val="007709DC"/>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56027"/>
    <w:pPr>
      <w:tabs>
        <w:tab w:val="center" w:pos="4320"/>
        <w:tab w:val="right" w:pos="8640"/>
      </w:tabs>
    </w:pPr>
  </w:style>
  <w:style w:type="character" w:customStyle="1" w:styleId="HeaderChar">
    <w:name w:val="Header Char"/>
    <w:basedOn w:val="DefaultParagraphFont"/>
    <w:link w:val="Header"/>
    <w:uiPriority w:val="99"/>
    <w:rsid w:val="00B56027"/>
  </w:style>
  <w:style w:type="paragraph" w:styleId="Footer">
    <w:name w:val="footer"/>
    <w:basedOn w:val="Normal"/>
    <w:link w:val="FooterChar"/>
    <w:uiPriority w:val="99"/>
    <w:unhideWhenUsed/>
    <w:rsid w:val="00B56027"/>
    <w:pPr>
      <w:tabs>
        <w:tab w:val="center" w:pos="4320"/>
        <w:tab w:val="right" w:pos="8640"/>
      </w:tabs>
    </w:pPr>
  </w:style>
  <w:style w:type="character" w:customStyle="1" w:styleId="FooterChar">
    <w:name w:val="Footer Char"/>
    <w:basedOn w:val="DefaultParagraphFont"/>
    <w:link w:val="Footer"/>
    <w:uiPriority w:val="99"/>
    <w:rsid w:val="00B56027"/>
  </w:style>
  <w:style w:type="character" w:styleId="Hyperlink">
    <w:name w:val="Hyperlink"/>
    <w:basedOn w:val="DefaultParagraphFont"/>
    <w:uiPriority w:val="99"/>
    <w:unhideWhenUsed/>
    <w:rsid w:val="007709DC"/>
    <w:rPr>
      <w:color w:val="0000FF" w:themeColor="hyperlink"/>
      <w:u w:val="single"/>
    </w:rPr>
  </w:style>
  <w:style w:type="character" w:customStyle="1" w:styleId="Heading1Char">
    <w:name w:val="Heading 1 Char"/>
    <w:basedOn w:val="DefaultParagraphFont"/>
    <w:link w:val="Heading1"/>
    <w:uiPriority w:val="9"/>
    <w:rsid w:val="007709DC"/>
    <w:rPr>
      <w:rFonts w:asciiTheme="majorHAnsi" w:eastAsiaTheme="majorEastAsia" w:hAnsiTheme="majorHAnsi" w:cstheme="majorBidi"/>
      <w:b/>
      <w:bCs/>
      <w:color w:val="365F91" w:themeColor="accent1" w:themeShade="BF"/>
      <w:sz w:val="28"/>
      <w:szCs w:val="28"/>
      <w:lang w:eastAsia="ja-JP"/>
    </w:rPr>
  </w:style>
  <w:style w:type="paragraph" w:styleId="ListParagraph">
    <w:name w:val="List Paragraph"/>
    <w:basedOn w:val="Normal"/>
    <w:uiPriority w:val="34"/>
    <w:qFormat/>
    <w:rsid w:val="007709DC"/>
    <w:pPr>
      <w:ind w:left="720"/>
      <w:contextualSpacing/>
    </w:pPr>
    <w:rPr>
      <w:rFonts w:ascii="Times New Roman" w:hAnsi="Times New Roman" w:cs="Times New Roman"/>
    </w:rPr>
  </w:style>
  <w:style w:type="character" w:styleId="FollowedHyperlink">
    <w:name w:val="FollowedHyperlink"/>
    <w:basedOn w:val="DefaultParagraphFont"/>
    <w:uiPriority w:val="99"/>
    <w:semiHidden/>
    <w:unhideWhenUsed/>
    <w:rsid w:val="007709DC"/>
    <w:rPr>
      <w:color w:val="800080" w:themeColor="followedHyperlink"/>
      <w:u w:val="single"/>
    </w:rPr>
  </w:style>
  <w:style w:type="paragraph" w:styleId="NormalWeb">
    <w:name w:val="Normal (Web)"/>
    <w:basedOn w:val="Normal"/>
    <w:uiPriority w:val="99"/>
    <w:unhideWhenUsed/>
    <w:rsid w:val="00434306"/>
    <w:pPr>
      <w:spacing w:before="100" w:beforeAutospacing="1" w:after="100" w:afterAutospacing="1"/>
    </w:pPr>
    <w:rPr>
      <w:rFonts w:ascii="Times New Roman" w:hAnsi="Times New Roman" w:cs="Times New Roman"/>
    </w:rPr>
  </w:style>
  <w:style w:type="paragraph" w:styleId="BalloonText">
    <w:name w:val="Balloon Text"/>
    <w:basedOn w:val="Normal"/>
    <w:link w:val="BalloonTextChar"/>
    <w:uiPriority w:val="99"/>
    <w:semiHidden/>
    <w:unhideWhenUsed/>
    <w:rsid w:val="0031252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12525"/>
    <w:rPr>
      <w:rFonts w:ascii="Lucida Grande" w:hAnsi="Lucida Grande" w:cs="Lucida Grande"/>
      <w:sz w:val="18"/>
      <w:szCs w:val="18"/>
    </w:rPr>
  </w:style>
  <w:style w:type="paragraph" w:styleId="IntenseQuote">
    <w:name w:val="Intense Quote"/>
    <w:basedOn w:val="Normal"/>
    <w:next w:val="Normal"/>
    <w:link w:val="IntenseQuoteChar"/>
    <w:uiPriority w:val="30"/>
    <w:qFormat/>
    <w:rsid w:val="00520C69"/>
    <w:pPr>
      <w:pBdr>
        <w:bottom w:val="single" w:sz="4" w:space="4" w:color="4F81BD" w:themeColor="accent1"/>
      </w:pBdr>
      <w:spacing w:before="200" w:after="280" w:line="276" w:lineRule="auto"/>
      <w:ind w:right="936"/>
    </w:pPr>
    <w:rPr>
      <w:rFonts w:ascii="Century Gothic" w:eastAsiaTheme="minorHAnsi" w:hAnsi="Century Gothic"/>
      <w:b/>
      <w:bCs/>
      <w:iCs/>
      <w:color w:val="1F497D" w:themeColor="text2"/>
      <w:sz w:val="28"/>
      <w:szCs w:val="22"/>
    </w:rPr>
  </w:style>
  <w:style w:type="character" w:customStyle="1" w:styleId="IntenseQuoteChar">
    <w:name w:val="Intense Quote Char"/>
    <w:basedOn w:val="DefaultParagraphFont"/>
    <w:link w:val="IntenseQuote"/>
    <w:uiPriority w:val="30"/>
    <w:rsid w:val="00520C69"/>
    <w:rPr>
      <w:rFonts w:ascii="Century Gothic" w:eastAsiaTheme="minorHAnsi" w:hAnsi="Century Gothic"/>
      <w:b/>
      <w:bCs/>
      <w:iCs/>
      <w:color w:val="1F497D" w:themeColor="text2"/>
      <w:sz w:val="28"/>
      <w:szCs w:val="22"/>
    </w:rPr>
  </w:style>
  <w:style w:type="character" w:styleId="CommentReference">
    <w:name w:val="annotation reference"/>
    <w:basedOn w:val="DefaultParagraphFont"/>
    <w:uiPriority w:val="99"/>
    <w:semiHidden/>
    <w:unhideWhenUsed/>
    <w:rsid w:val="0004789F"/>
    <w:rPr>
      <w:sz w:val="16"/>
      <w:szCs w:val="16"/>
    </w:rPr>
  </w:style>
  <w:style w:type="paragraph" w:styleId="CommentText">
    <w:name w:val="annotation text"/>
    <w:basedOn w:val="Normal"/>
    <w:link w:val="CommentTextChar"/>
    <w:uiPriority w:val="99"/>
    <w:semiHidden/>
    <w:unhideWhenUsed/>
    <w:rsid w:val="0004789F"/>
    <w:rPr>
      <w:sz w:val="20"/>
      <w:szCs w:val="20"/>
    </w:rPr>
  </w:style>
  <w:style w:type="character" w:customStyle="1" w:styleId="CommentTextChar">
    <w:name w:val="Comment Text Char"/>
    <w:basedOn w:val="DefaultParagraphFont"/>
    <w:link w:val="CommentText"/>
    <w:uiPriority w:val="99"/>
    <w:semiHidden/>
    <w:rsid w:val="0004789F"/>
    <w:rPr>
      <w:sz w:val="20"/>
      <w:szCs w:val="20"/>
    </w:rPr>
  </w:style>
  <w:style w:type="paragraph" w:styleId="CommentSubject">
    <w:name w:val="annotation subject"/>
    <w:basedOn w:val="CommentText"/>
    <w:next w:val="CommentText"/>
    <w:link w:val="CommentSubjectChar"/>
    <w:uiPriority w:val="99"/>
    <w:semiHidden/>
    <w:unhideWhenUsed/>
    <w:rsid w:val="0004789F"/>
    <w:rPr>
      <w:b/>
      <w:bCs/>
    </w:rPr>
  </w:style>
  <w:style w:type="character" w:customStyle="1" w:styleId="CommentSubjectChar">
    <w:name w:val="Comment Subject Char"/>
    <w:basedOn w:val="CommentTextChar"/>
    <w:link w:val="CommentSubject"/>
    <w:uiPriority w:val="99"/>
    <w:semiHidden/>
    <w:rsid w:val="0004789F"/>
    <w:rPr>
      <w:b/>
      <w:bCs/>
      <w:sz w:val="20"/>
      <w:szCs w:val="20"/>
    </w:rPr>
  </w:style>
  <w:style w:type="paragraph" w:styleId="Revision">
    <w:name w:val="Revision"/>
    <w:hidden/>
    <w:uiPriority w:val="99"/>
    <w:semiHidden/>
    <w:rsid w:val="00410284"/>
  </w:style>
  <w:style w:type="table" w:styleId="TableGrid">
    <w:name w:val="Table Grid"/>
    <w:basedOn w:val="TableNormal"/>
    <w:uiPriority w:val="59"/>
    <w:rsid w:val="00D81B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25E3B"/>
    <w:pPr>
      <w:autoSpaceDE w:val="0"/>
      <w:autoSpaceDN w:val="0"/>
      <w:adjustRightInd w:val="0"/>
    </w:pPr>
    <w:rPr>
      <w:rFonts w:ascii="Century Gothic" w:hAnsi="Century Gothic" w:cs="Century Gothic"/>
      <w:color w:val="000000"/>
    </w:rPr>
  </w:style>
  <w:style w:type="character" w:styleId="UnresolvedMention">
    <w:name w:val="Unresolved Mention"/>
    <w:basedOn w:val="DefaultParagraphFont"/>
    <w:uiPriority w:val="99"/>
    <w:semiHidden/>
    <w:unhideWhenUsed/>
    <w:rsid w:val="00ED4862"/>
    <w:rPr>
      <w:color w:val="605E5C"/>
      <w:shd w:val="clear" w:color="auto" w:fill="E1DFDD"/>
    </w:rPr>
  </w:style>
  <w:style w:type="paragraph" w:styleId="Caption">
    <w:name w:val="caption"/>
    <w:basedOn w:val="Normal"/>
    <w:next w:val="Normal"/>
    <w:uiPriority w:val="35"/>
    <w:unhideWhenUsed/>
    <w:qFormat/>
    <w:rsid w:val="00996163"/>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646280">
      <w:bodyDiv w:val="1"/>
      <w:marLeft w:val="0"/>
      <w:marRight w:val="0"/>
      <w:marTop w:val="0"/>
      <w:marBottom w:val="0"/>
      <w:divBdr>
        <w:top w:val="none" w:sz="0" w:space="0" w:color="auto"/>
        <w:left w:val="none" w:sz="0" w:space="0" w:color="auto"/>
        <w:bottom w:val="none" w:sz="0" w:space="0" w:color="auto"/>
        <w:right w:val="none" w:sz="0" w:space="0" w:color="auto"/>
      </w:divBdr>
      <w:divsChild>
        <w:div w:id="1426800233">
          <w:marLeft w:val="331"/>
          <w:marRight w:val="0"/>
          <w:marTop w:val="0"/>
          <w:marBottom w:val="0"/>
          <w:divBdr>
            <w:top w:val="none" w:sz="0" w:space="0" w:color="auto"/>
            <w:left w:val="none" w:sz="0" w:space="0" w:color="auto"/>
            <w:bottom w:val="none" w:sz="0" w:space="0" w:color="auto"/>
            <w:right w:val="none" w:sz="0" w:space="0" w:color="auto"/>
          </w:divBdr>
        </w:div>
        <w:div w:id="1564024169">
          <w:marLeft w:val="331"/>
          <w:marRight w:val="0"/>
          <w:marTop w:val="0"/>
          <w:marBottom w:val="0"/>
          <w:divBdr>
            <w:top w:val="none" w:sz="0" w:space="0" w:color="auto"/>
            <w:left w:val="none" w:sz="0" w:space="0" w:color="auto"/>
            <w:bottom w:val="none" w:sz="0" w:space="0" w:color="auto"/>
            <w:right w:val="none" w:sz="0" w:space="0" w:color="auto"/>
          </w:divBdr>
        </w:div>
        <w:div w:id="1605915230">
          <w:marLeft w:val="331"/>
          <w:marRight w:val="0"/>
          <w:marTop w:val="0"/>
          <w:marBottom w:val="0"/>
          <w:divBdr>
            <w:top w:val="none" w:sz="0" w:space="0" w:color="auto"/>
            <w:left w:val="none" w:sz="0" w:space="0" w:color="auto"/>
            <w:bottom w:val="none" w:sz="0" w:space="0" w:color="auto"/>
            <w:right w:val="none" w:sz="0" w:space="0" w:color="auto"/>
          </w:divBdr>
        </w:div>
      </w:divsChild>
    </w:div>
    <w:div w:id="217909968">
      <w:bodyDiv w:val="1"/>
      <w:marLeft w:val="0"/>
      <w:marRight w:val="0"/>
      <w:marTop w:val="0"/>
      <w:marBottom w:val="0"/>
      <w:divBdr>
        <w:top w:val="none" w:sz="0" w:space="0" w:color="auto"/>
        <w:left w:val="none" w:sz="0" w:space="0" w:color="auto"/>
        <w:bottom w:val="none" w:sz="0" w:space="0" w:color="auto"/>
        <w:right w:val="none" w:sz="0" w:space="0" w:color="auto"/>
      </w:divBdr>
      <w:divsChild>
        <w:div w:id="549615430">
          <w:marLeft w:val="1166"/>
          <w:marRight w:val="0"/>
          <w:marTop w:val="83"/>
          <w:marBottom w:val="0"/>
          <w:divBdr>
            <w:top w:val="none" w:sz="0" w:space="0" w:color="auto"/>
            <w:left w:val="none" w:sz="0" w:space="0" w:color="auto"/>
            <w:bottom w:val="none" w:sz="0" w:space="0" w:color="auto"/>
            <w:right w:val="none" w:sz="0" w:space="0" w:color="auto"/>
          </w:divBdr>
        </w:div>
        <w:div w:id="1575164491">
          <w:marLeft w:val="1166"/>
          <w:marRight w:val="0"/>
          <w:marTop w:val="83"/>
          <w:marBottom w:val="0"/>
          <w:divBdr>
            <w:top w:val="none" w:sz="0" w:space="0" w:color="auto"/>
            <w:left w:val="none" w:sz="0" w:space="0" w:color="auto"/>
            <w:bottom w:val="none" w:sz="0" w:space="0" w:color="auto"/>
            <w:right w:val="none" w:sz="0" w:space="0" w:color="auto"/>
          </w:divBdr>
        </w:div>
        <w:div w:id="35667339">
          <w:marLeft w:val="1800"/>
          <w:marRight w:val="0"/>
          <w:marTop w:val="83"/>
          <w:marBottom w:val="0"/>
          <w:divBdr>
            <w:top w:val="none" w:sz="0" w:space="0" w:color="auto"/>
            <w:left w:val="none" w:sz="0" w:space="0" w:color="auto"/>
            <w:bottom w:val="none" w:sz="0" w:space="0" w:color="auto"/>
            <w:right w:val="none" w:sz="0" w:space="0" w:color="auto"/>
          </w:divBdr>
        </w:div>
        <w:div w:id="1553426927">
          <w:marLeft w:val="1800"/>
          <w:marRight w:val="0"/>
          <w:marTop w:val="83"/>
          <w:marBottom w:val="0"/>
          <w:divBdr>
            <w:top w:val="none" w:sz="0" w:space="0" w:color="auto"/>
            <w:left w:val="none" w:sz="0" w:space="0" w:color="auto"/>
            <w:bottom w:val="none" w:sz="0" w:space="0" w:color="auto"/>
            <w:right w:val="none" w:sz="0" w:space="0" w:color="auto"/>
          </w:divBdr>
        </w:div>
        <w:div w:id="419299576">
          <w:marLeft w:val="1800"/>
          <w:marRight w:val="0"/>
          <w:marTop w:val="83"/>
          <w:marBottom w:val="0"/>
          <w:divBdr>
            <w:top w:val="none" w:sz="0" w:space="0" w:color="auto"/>
            <w:left w:val="none" w:sz="0" w:space="0" w:color="auto"/>
            <w:bottom w:val="none" w:sz="0" w:space="0" w:color="auto"/>
            <w:right w:val="none" w:sz="0" w:space="0" w:color="auto"/>
          </w:divBdr>
        </w:div>
        <w:div w:id="168641614">
          <w:marLeft w:val="1800"/>
          <w:marRight w:val="0"/>
          <w:marTop w:val="83"/>
          <w:marBottom w:val="0"/>
          <w:divBdr>
            <w:top w:val="none" w:sz="0" w:space="0" w:color="auto"/>
            <w:left w:val="none" w:sz="0" w:space="0" w:color="auto"/>
            <w:bottom w:val="none" w:sz="0" w:space="0" w:color="auto"/>
            <w:right w:val="none" w:sz="0" w:space="0" w:color="auto"/>
          </w:divBdr>
        </w:div>
        <w:div w:id="1807308487">
          <w:marLeft w:val="1800"/>
          <w:marRight w:val="0"/>
          <w:marTop w:val="83"/>
          <w:marBottom w:val="0"/>
          <w:divBdr>
            <w:top w:val="none" w:sz="0" w:space="0" w:color="auto"/>
            <w:left w:val="none" w:sz="0" w:space="0" w:color="auto"/>
            <w:bottom w:val="none" w:sz="0" w:space="0" w:color="auto"/>
            <w:right w:val="none" w:sz="0" w:space="0" w:color="auto"/>
          </w:divBdr>
        </w:div>
        <w:div w:id="2136289252">
          <w:marLeft w:val="1166"/>
          <w:marRight w:val="0"/>
          <w:marTop w:val="83"/>
          <w:marBottom w:val="0"/>
          <w:divBdr>
            <w:top w:val="none" w:sz="0" w:space="0" w:color="auto"/>
            <w:left w:val="none" w:sz="0" w:space="0" w:color="auto"/>
            <w:bottom w:val="none" w:sz="0" w:space="0" w:color="auto"/>
            <w:right w:val="none" w:sz="0" w:space="0" w:color="auto"/>
          </w:divBdr>
        </w:div>
        <w:div w:id="28145051">
          <w:marLeft w:val="1166"/>
          <w:marRight w:val="0"/>
          <w:marTop w:val="83"/>
          <w:marBottom w:val="0"/>
          <w:divBdr>
            <w:top w:val="none" w:sz="0" w:space="0" w:color="auto"/>
            <w:left w:val="none" w:sz="0" w:space="0" w:color="auto"/>
            <w:bottom w:val="none" w:sz="0" w:space="0" w:color="auto"/>
            <w:right w:val="none" w:sz="0" w:space="0" w:color="auto"/>
          </w:divBdr>
        </w:div>
        <w:div w:id="598368044">
          <w:marLeft w:val="1800"/>
          <w:marRight w:val="0"/>
          <w:marTop w:val="83"/>
          <w:marBottom w:val="0"/>
          <w:divBdr>
            <w:top w:val="none" w:sz="0" w:space="0" w:color="auto"/>
            <w:left w:val="none" w:sz="0" w:space="0" w:color="auto"/>
            <w:bottom w:val="none" w:sz="0" w:space="0" w:color="auto"/>
            <w:right w:val="none" w:sz="0" w:space="0" w:color="auto"/>
          </w:divBdr>
        </w:div>
        <w:div w:id="199363768">
          <w:marLeft w:val="1800"/>
          <w:marRight w:val="0"/>
          <w:marTop w:val="83"/>
          <w:marBottom w:val="0"/>
          <w:divBdr>
            <w:top w:val="none" w:sz="0" w:space="0" w:color="auto"/>
            <w:left w:val="none" w:sz="0" w:space="0" w:color="auto"/>
            <w:bottom w:val="none" w:sz="0" w:space="0" w:color="auto"/>
            <w:right w:val="none" w:sz="0" w:space="0" w:color="auto"/>
          </w:divBdr>
        </w:div>
        <w:div w:id="1800686745">
          <w:marLeft w:val="1800"/>
          <w:marRight w:val="0"/>
          <w:marTop w:val="83"/>
          <w:marBottom w:val="0"/>
          <w:divBdr>
            <w:top w:val="none" w:sz="0" w:space="0" w:color="auto"/>
            <w:left w:val="none" w:sz="0" w:space="0" w:color="auto"/>
            <w:bottom w:val="none" w:sz="0" w:space="0" w:color="auto"/>
            <w:right w:val="none" w:sz="0" w:space="0" w:color="auto"/>
          </w:divBdr>
        </w:div>
        <w:div w:id="598607182">
          <w:marLeft w:val="1800"/>
          <w:marRight w:val="0"/>
          <w:marTop w:val="83"/>
          <w:marBottom w:val="0"/>
          <w:divBdr>
            <w:top w:val="none" w:sz="0" w:space="0" w:color="auto"/>
            <w:left w:val="none" w:sz="0" w:space="0" w:color="auto"/>
            <w:bottom w:val="none" w:sz="0" w:space="0" w:color="auto"/>
            <w:right w:val="none" w:sz="0" w:space="0" w:color="auto"/>
          </w:divBdr>
        </w:div>
      </w:divsChild>
    </w:div>
    <w:div w:id="316812582">
      <w:bodyDiv w:val="1"/>
      <w:marLeft w:val="0"/>
      <w:marRight w:val="0"/>
      <w:marTop w:val="0"/>
      <w:marBottom w:val="0"/>
      <w:divBdr>
        <w:top w:val="none" w:sz="0" w:space="0" w:color="auto"/>
        <w:left w:val="none" w:sz="0" w:space="0" w:color="auto"/>
        <w:bottom w:val="none" w:sz="0" w:space="0" w:color="auto"/>
        <w:right w:val="none" w:sz="0" w:space="0" w:color="auto"/>
      </w:divBdr>
    </w:div>
    <w:div w:id="353189282">
      <w:bodyDiv w:val="1"/>
      <w:marLeft w:val="0"/>
      <w:marRight w:val="0"/>
      <w:marTop w:val="0"/>
      <w:marBottom w:val="0"/>
      <w:divBdr>
        <w:top w:val="none" w:sz="0" w:space="0" w:color="auto"/>
        <w:left w:val="none" w:sz="0" w:space="0" w:color="auto"/>
        <w:bottom w:val="none" w:sz="0" w:space="0" w:color="auto"/>
        <w:right w:val="none" w:sz="0" w:space="0" w:color="auto"/>
      </w:divBdr>
    </w:div>
    <w:div w:id="420104558">
      <w:bodyDiv w:val="1"/>
      <w:marLeft w:val="0"/>
      <w:marRight w:val="0"/>
      <w:marTop w:val="0"/>
      <w:marBottom w:val="0"/>
      <w:divBdr>
        <w:top w:val="none" w:sz="0" w:space="0" w:color="auto"/>
        <w:left w:val="none" w:sz="0" w:space="0" w:color="auto"/>
        <w:bottom w:val="none" w:sz="0" w:space="0" w:color="auto"/>
        <w:right w:val="none" w:sz="0" w:space="0" w:color="auto"/>
      </w:divBdr>
    </w:div>
    <w:div w:id="473764708">
      <w:bodyDiv w:val="1"/>
      <w:marLeft w:val="0"/>
      <w:marRight w:val="0"/>
      <w:marTop w:val="0"/>
      <w:marBottom w:val="0"/>
      <w:divBdr>
        <w:top w:val="none" w:sz="0" w:space="0" w:color="auto"/>
        <w:left w:val="none" w:sz="0" w:space="0" w:color="auto"/>
        <w:bottom w:val="none" w:sz="0" w:space="0" w:color="auto"/>
        <w:right w:val="none" w:sz="0" w:space="0" w:color="auto"/>
      </w:divBdr>
    </w:div>
    <w:div w:id="514810527">
      <w:bodyDiv w:val="1"/>
      <w:marLeft w:val="0"/>
      <w:marRight w:val="0"/>
      <w:marTop w:val="0"/>
      <w:marBottom w:val="0"/>
      <w:divBdr>
        <w:top w:val="none" w:sz="0" w:space="0" w:color="auto"/>
        <w:left w:val="none" w:sz="0" w:space="0" w:color="auto"/>
        <w:bottom w:val="none" w:sz="0" w:space="0" w:color="auto"/>
        <w:right w:val="none" w:sz="0" w:space="0" w:color="auto"/>
      </w:divBdr>
    </w:div>
    <w:div w:id="858395091">
      <w:bodyDiv w:val="1"/>
      <w:marLeft w:val="0"/>
      <w:marRight w:val="0"/>
      <w:marTop w:val="0"/>
      <w:marBottom w:val="0"/>
      <w:divBdr>
        <w:top w:val="none" w:sz="0" w:space="0" w:color="auto"/>
        <w:left w:val="none" w:sz="0" w:space="0" w:color="auto"/>
        <w:bottom w:val="none" w:sz="0" w:space="0" w:color="auto"/>
        <w:right w:val="none" w:sz="0" w:space="0" w:color="auto"/>
      </w:divBdr>
    </w:div>
    <w:div w:id="924844955">
      <w:bodyDiv w:val="1"/>
      <w:marLeft w:val="0"/>
      <w:marRight w:val="0"/>
      <w:marTop w:val="0"/>
      <w:marBottom w:val="0"/>
      <w:divBdr>
        <w:top w:val="none" w:sz="0" w:space="0" w:color="auto"/>
        <w:left w:val="none" w:sz="0" w:space="0" w:color="auto"/>
        <w:bottom w:val="none" w:sz="0" w:space="0" w:color="auto"/>
        <w:right w:val="none" w:sz="0" w:space="0" w:color="auto"/>
      </w:divBdr>
    </w:div>
    <w:div w:id="950551381">
      <w:bodyDiv w:val="1"/>
      <w:marLeft w:val="0"/>
      <w:marRight w:val="0"/>
      <w:marTop w:val="0"/>
      <w:marBottom w:val="0"/>
      <w:divBdr>
        <w:top w:val="none" w:sz="0" w:space="0" w:color="auto"/>
        <w:left w:val="none" w:sz="0" w:space="0" w:color="auto"/>
        <w:bottom w:val="none" w:sz="0" w:space="0" w:color="auto"/>
        <w:right w:val="none" w:sz="0" w:space="0" w:color="auto"/>
      </w:divBdr>
      <w:divsChild>
        <w:div w:id="316225893">
          <w:marLeft w:val="547"/>
          <w:marRight w:val="0"/>
          <w:marTop w:val="82"/>
          <w:marBottom w:val="0"/>
          <w:divBdr>
            <w:top w:val="none" w:sz="0" w:space="0" w:color="auto"/>
            <w:left w:val="none" w:sz="0" w:space="0" w:color="auto"/>
            <w:bottom w:val="none" w:sz="0" w:space="0" w:color="auto"/>
            <w:right w:val="none" w:sz="0" w:space="0" w:color="auto"/>
          </w:divBdr>
        </w:div>
        <w:div w:id="407114719">
          <w:marLeft w:val="547"/>
          <w:marRight w:val="0"/>
          <w:marTop w:val="82"/>
          <w:marBottom w:val="0"/>
          <w:divBdr>
            <w:top w:val="none" w:sz="0" w:space="0" w:color="auto"/>
            <w:left w:val="none" w:sz="0" w:space="0" w:color="auto"/>
            <w:bottom w:val="none" w:sz="0" w:space="0" w:color="auto"/>
            <w:right w:val="none" w:sz="0" w:space="0" w:color="auto"/>
          </w:divBdr>
        </w:div>
        <w:div w:id="1360737702">
          <w:marLeft w:val="547"/>
          <w:marRight w:val="0"/>
          <w:marTop w:val="82"/>
          <w:marBottom w:val="0"/>
          <w:divBdr>
            <w:top w:val="none" w:sz="0" w:space="0" w:color="auto"/>
            <w:left w:val="none" w:sz="0" w:space="0" w:color="auto"/>
            <w:bottom w:val="none" w:sz="0" w:space="0" w:color="auto"/>
            <w:right w:val="none" w:sz="0" w:space="0" w:color="auto"/>
          </w:divBdr>
        </w:div>
        <w:div w:id="1559900235">
          <w:marLeft w:val="547"/>
          <w:marRight w:val="0"/>
          <w:marTop w:val="82"/>
          <w:marBottom w:val="0"/>
          <w:divBdr>
            <w:top w:val="none" w:sz="0" w:space="0" w:color="auto"/>
            <w:left w:val="none" w:sz="0" w:space="0" w:color="auto"/>
            <w:bottom w:val="none" w:sz="0" w:space="0" w:color="auto"/>
            <w:right w:val="none" w:sz="0" w:space="0" w:color="auto"/>
          </w:divBdr>
        </w:div>
      </w:divsChild>
    </w:div>
    <w:div w:id="979457250">
      <w:bodyDiv w:val="1"/>
      <w:marLeft w:val="0"/>
      <w:marRight w:val="0"/>
      <w:marTop w:val="0"/>
      <w:marBottom w:val="0"/>
      <w:divBdr>
        <w:top w:val="none" w:sz="0" w:space="0" w:color="auto"/>
        <w:left w:val="none" w:sz="0" w:space="0" w:color="auto"/>
        <w:bottom w:val="none" w:sz="0" w:space="0" w:color="auto"/>
        <w:right w:val="none" w:sz="0" w:space="0" w:color="auto"/>
      </w:divBdr>
    </w:div>
    <w:div w:id="987325079">
      <w:bodyDiv w:val="1"/>
      <w:marLeft w:val="0"/>
      <w:marRight w:val="0"/>
      <w:marTop w:val="0"/>
      <w:marBottom w:val="0"/>
      <w:divBdr>
        <w:top w:val="none" w:sz="0" w:space="0" w:color="auto"/>
        <w:left w:val="none" w:sz="0" w:space="0" w:color="auto"/>
        <w:bottom w:val="none" w:sz="0" w:space="0" w:color="auto"/>
        <w:right w:val="none" w:sz="0" w:space="0" w:color="auto"/>
      </w:divBdr>
    </w:div>
    <w:div w:id="1042051698">
      <w:bodyDiv w:val="1"/>
      <w:marLeft w:val="0"/>
      <w:marRight w:val="0"/>
      <w:marTop w:val="0"/>
      <w:marBottom w:val="0"/>
      <w:divBdr>
        <w:top w:val="none" w:sz="0" w:space="0" w:color="auto"/>
        <w:left w:val="none" w:sz="0" w:space="0" w:color="auto"/>
        <w:bottom w:val="none" w:sz="0" w:space="0" w:color="auto"/>
        <w:right w:val="none" w:sz="0" w:space="0" w:color="auto"/>
      </w:divBdr>
    </w:div>
    <w:div w:id="1059784123">
      <w:bodyDiv w:val="1"/>
      <w:marLeft w:val="0"/>
      <w:marRight w:val="0"/>
      <w:marTop w:val="0"/>
      <w:marBottom w:val="0"/>
      <w:divBdr>
        <w:top w:val="none" w:sz="0" w:space="0" w:color="auto"/>
        <w:left w:val="none" w:sz="0" w:space="0" w:color="auto"/>
        <w:bottom w:val="none" w:sz="0" w:space="0" w:color="auto"/>
        <w:right w:val="none" w:sz="0" w:space="0" w:color="auto"/>
      </w:divBdr>
    </w:div>
    <w:div w:id="1106460686">
      <w:bodyDiv w:val="1"/>
      <w:marLeft w:val="0"/>
      <w:marRight w:val="0"/>
      <w:marTop w:val="0"/>
      <w:marBottom w:val="0"/>
      <w:divBdr>
        <w:top w:val="none" w:sz="0" w:space="0" w:color="auto"/>
        <w:left w:val="none" w:sz="0" w:space="0" w:color="auto"/>
        <w:bottom w:val="none" w:sz="0" w:space="0" w:color="auto"/>
        <w:right w:val="none" w:sz="0" w:space="0" w:color="auto"/>
      </w:divBdr>
    </w:div>
    <w:div w:id="1115052695">
      <w:bodyDiv w:val="1"/>
      <w:marLeft w:val="0"/>
      <w:marRight w:val="0"/>
      <w:marTop w:val="0"/>
      <w:marBottom w:val="0"/>
      <w:divBdr>
        <w:top w:val="none" w:sz="0" w:space="0" w:color="auto"/>
        <w:left w:val="none" w:sz="0" w:space="0" w:color="auto"/>
        <w:bottom w:val="none" w:sz="0" w:space="0" w:color="auto"/>
        <w:right w:val="none" w:sz="0" w:space="0" w:color="auto"/>
      </w:divBdr>
    </w:div>
    <w:div w:id="1176112853">
      <w:bodyDiv w:val="1"/>
      <w:marLeft w:val="0"/>
      <w:marRight w:val="0"/>
      <w:marTop w:val="0"/>
      <w:marBottom w:val="0"/>
      <w:divBdr>
        <w:top w:val="none" w:sz="0" w:space="0" w:color="auto"/>
        <w:left w:val="none" w:sz="0" w:space="0" w:color="auto"/>
        <w:bottom w:val="none" w:sz="0" w:space="0" w:color="auto"/>
        <w:right w:val="none" w:sz="0" w:space="0" w:color="auto"/>
      </w:divBdr>
    </w:div>
    <w:div w:id="1350058272">
      <w:bodyDiv w:val="1"/>
      <w:marLeft w:val="0"/>
      <w:marRight w:val="0"/>
      <w:marTop w:val="0"/>
      <w:marBottom w:val="0"/>
      <w:divBdr>
        <w:top w:val="none" w:sz="0" w:space="0" w:color="auto"/>
        <w:left w:val="none" w:sz="0" w:space="0" w:color="auto"/>
        <w:bottom w:val="none" w:sz="0" w:space="0" w:color="auto"/>
        <w:right w:val="none" w:sz="0" w:space="0" w:color="auto"/>
      </w:divBdr>
    </w:div>
    <w:div w:id="1362364144">
      <w:bodyDiv w:val="1"/>
      <w:marLeft w:val="0"/>
      <w:marRight w:val="0"/>
      <w:marTop w:val="0"/>
      <w:marBottom w:val="0"/>
      <w:divBdr>
        <w:top w:val="none" w:sz="0" w:space="0" w:color="auto"/>
        <w:left w:val="none" w:sz="0" w:space="0" w:color="auto"/>
        <w:bottom w:val="none" w:sz="0" w:space="0" w:color="auto"/>
        <w:right w:val="none" w:sz="0" w:space="0" w:color="auto"/>
      </w:divBdr>
    </w:div>
    <w:div w:id="1427077436">
      <w:bodyDiv w:val="1"/>
      <w:marLeft w:val="0"/>
      <w:marRight w:val="0"/>
      <w:marTop w:val="0"/>
      <w:marBottom w:val="0"/>
      <w:divBdr>
        <w:top w:val="none" w:sz="0" w:space="0" w:color="auto"/>
        <w:left w:val="none" w:sz="0" w:space="0" w:color="auto"/>
        <w:bottom w:val="none" w:sz="0" w:space="0" w:color="auto"/>
        <w:right w:val="none" w:sz="0" w:space="0" w:color="auto"/>
      </w:divBdr>
    </w:div>
    <w:div w:id="1431193520">
      <w:bodyDiv w:val="1"/>
      <w:marLeft w:val="0"/>
      <w:marRight w:val="0"/>
      <w:marTop w:val="0"/>
      <w:marBottom w:val="0"/>
      <w:divBdr>
        <w:top w:val="none" w:sz="0" w:space="0" w:color="auto"/>
        <w:left w:val="none" w:sz="0" w:space="0" w:color="auto"/>
        <w:bottom w:val="none" w:sz="0" w:space="0" w:color="auto"/>
        <w:right w:val="none" w:sz="0" w:space="0" w:color="auto"/>
      </w:divBdr>
    </w:div>
    <w:div w:id="1557160314">
      <w:bodyDiv w:val="1"/>
      <w:marLeft w:val="0"/>
      <w:marRight w:val="0"/>
      <w:marTop w:val="0"/>
      <w:marBottom w:val="0"/>
      <w:divBdr>
        <w:top w:val="none" w:sz="0" w:space="0" w:color="auto"/>
        <w:left w:val="none" w:sz="0" w:space="0" w:color="auto"/>
        <w:bottom w:val="none" w:sz="0" w:space="0" w:color="auto"/>
        <w:right w:val="none" w:sz="0" w:space="0" w:color="auto"/>
      </w:divBdr>
    </w:div>
    <w:div w:id="1567110634">
      <w:bodyDiv w:val="1"/>
      <w:marLeft w:val="0"/>
      <w:marRight w:val="0"/>
      <w:marTop w:val="0"/>
      <w:marBottom w:val="0"/>
      <w:divBdr>
        <w:top w:val="none" w:sz="0" w:space="0" w:color="auto"/>
        <w:left w:val="none" w:sz="0" w:space="0" w:color="auto"/>
        <w:bottom w:val="none" w:sz="0" w:space="0" w:color="auto"/>
        <w:right w:val="none" w:sz="0" w:space="0" w:color="auto"/>
      </w:divBdr>
      <w:divsChild>
        <w:div w:id="114636965">
          <w:marLeft w:val="360"/>
          <w:marRight w:val="0"/>
          <w:marTop w:val="0"/>
          <w:marBottom w:val="0"/>
          <w:divBdr>
            <w:top w:val="none" w:sz="0" w:space="0" w:color="auto"/>
            <w:left w:val="none" w:sz="0" w:space="0" w:color="auto"/>
            <w:bottom w:val="none" w:sz="0" w:space="0" w:color="auto"/>
            <w:right w:val="none" w:sz="0" w:space="0" w:color="auto"/>
          </w:divBdr>
        </w:div>
        <w:div w:id="844587777">
          <w:marLeft w:val="360"/>
          <w:marRight w:val="0"/>
          <w:marTop w:val="0"/>
          <w:marBottom w:val="0"/>
          <w:divBdr>
            <w:top w:val="none" w:sz="0" w:space="0" w:color="auto"/>
            <w:left w:val="none" w:sz="0" w:space="0" w:color="auto"/>
            <w:bottom w:val="none" w:sz="0" w:space="0" w:color="auto"/>
            <w:right w:val="none" w:sz="0" w:space="0" w:color="auto"/>
          </w:divBdr>
        </w:div>
        <w:div w:id="777484137">
          <w:marLeft w:val="360"/>
          <w:marRight w:val="0"/>
          <w:marTop w:val="0"/>
          <w:marBottom w:val="0"/>
          <w:divBdr>
            <w:top w:val="none" w:sz="0" w:space="0" w:color="auto"/>
            <w:left w:val="none" w:sz="0" w:space="0" w:color="auto"/>
            <w:bottom w:val="none" w:sz="0" w:space="0" w:color="auto"/>
            <w:right w:val="none" w:sz="0" w:space="0" w:color="auto"/>
          </w:divBdr>
        </w:div>
        <w:div w:id="520314921">
          <w:marLeft w:val="360"/>
          <w:marRight w:val="0"/>
          <w:marTop w:val="0"/>
          <w:marBottom w:val="0"/>
          <w:divBdr>
            <w:top w:val="none" w:sz="0" w:space="0" w:color="auto"/>
            <w:left w:val="none" w:sz="0" w:space="0" w:color="auto"/>
            <w:bottom w:val="none" w:sz="0" w:space="0" w:color="auto"/>
            <w:right w:val="none" w:sz="0" w:space="0" w:color="auto"/>
          </w:divBdr>
        </w:div>
        <w:div w:id="1727335330">
          <w:marLeft w:val="360"/>
          <w:marRight w:val="0"/>
          <w:marTop w:val="0"/>
          <w:marBottom w:val="0"/>
          <w:divBdr>
            <w:top w:val="none" w:sz="0" w:space="0" w:color="auto"/>
            <w:left w:val="none" w:sz="0" w:space="0" w:color="auto"/>
            <w:bottom w:val="none" w:sz="0" w:space="0" w:color="auto"/>
            <w:right w:val="none" w:sz="0" w:space="0" w:color="auto"/>
          </w:divBdr>
        </w:div>
      </w:divsChild>
    </w:div>
    <w:div w:id="1572151718">
      <w:bodyDiv w:val="1"/>
      <w:marLeft w:val="0"/>
      <w:marRight w:val="0"/>
      <w:marTop w:val="0"/>
      <w:marBottom w:val="0"/>
      <w:divBdr>
        <w:top w:val="none" w:sz="0" w:space="0" w:color="auto"/>
        <w:left w:val="none" w:sz="0" w:space="0" w:color="auto"/>
        <w:bottom w:val="none" w:sz="0" w:space="0" w:color="auto"/>
        <w:right w:val="none" w:sz="0" w:space="0" w:color="auto"/>
      </w:divBdr>
    </w:div>
    <w:div w:id="1592271682">
      <w:bodyDiv w:val="1"/>
      <w:marLeft w:val="0"/>
      <w:marRight w:val="0"/>
      <w:marTop w:val="0"/>
      <w:marBottom w:val="0"/>
      <w:divBdr>
        <w:top w:val="none" w:sz="0" w:space="0" w:color="auto"/>
        <w:left w:val="none" w:sz="0" w:space="0" w:color="auto"/>
        <w:bottom w:val="none" w:sz="0" w:space="0" w:color="auto"/>
        <w:right w:val="none" w:sz="0" w:space="0" w:color="auto"/>
      </w:divBdr>
    </w:div>
    <w:div w:id="1725441726">
      <w:bodyDiv w:val="1"/>
      <w:marLeft w:val="0"/>
      <w:marRight w:val="0"/>
      <w:marTop w:val="0"/>
      <w:marBottom w:val="0"/>
      <w:divBdr>
        <w:top w:val="none" w:sz="0" w:space="0" w:color="auto"/>
        <w:left w:val="none" w:sz="0" w:space="0" w:color="auto"/>
        <w:bottom w:val="none" w:sz="0" w:space="0" w:color="auto"/>
        <w:right w:val="none" w:sz="0" w:space="0" w:color="auto"/>
      </w:divBdr>
    </w:div>
    <w:div w:id="1733309768">
      <w:bodyDiv w:val="1"/>
      <w:marLeft w:val="0"/>
      <w:marRight w:val="0"/>
      <w:marTop w:val="0"/>
      <w:marBottom w:val="0"/>
      <w:divBdr>
        <w:top w:val="none" w:sz="0" w:space="0" w:color="auto"/>
        <w:left w:val="none" w:sz="0" w:space="0" w:color="auto"/>
        <w:bottom w:val="none" w:sz="0" w:space="0" w:color="auto"/>
        <w:right w:val="none" w:sz="0" w:space="0" w:color="auto"/>
      </w:divBdr>
    </w:div>
    <w:div w:id="1789813848">
      <w:bodyDiv w:val="1"/>
      <w:marLeft w:val="0"/>
      <w:marRight w:val="0"/>
      <w:marTop w:val="0"/>
      <w:marBottom w:val="0"/>
      <w:divBdr>
        <w:top w:val="none" w:sz="0" w:space="0" w:color="auto"/>
        <w:left w:val="none" w:sz="0" w:space="0" w:color="auto"/>
        <w:bottom w:val="none" w:sz="0" w:space="0" w:color="auto"/>
        <w:right w:val="none" w:sz="0" w:space="0" w:color="auto"/>
      </w:divBdr>
      <w:divsChild>
        <w:div w:id="1047223471">
          <w:marLeft w:val="360"/>
          <w:marRight w:val="0"/>
          <w:marTop w:val="0"/>
          <w:marBottom w:val="0"/>
          <w:divBdr>
            <w:top w:val="none" w:sz="0" w:space="0" w:color="auto"/>
            <w:left w:val="none" w:sz="0" w:space="0" w:color="auto"/>
            <w:bottom w:val="none" w:sz="0" w:space="0" w:color="auto"/>
            <w:right w:val="none" w:sz="0" w:space="0" w:color="auto"/>
          </w:divBdr>
        </w:div>
        <w:div w:id="456028731">
          <w:marLeft w:val="360"/>
          <w:marRight w:val="0"/>
          <w:marTop w:val="0"/>
          <w:marBottom w:val="0"/>
          <w:divBdr>
            <w:top w:val="none" w:sz="0" w:space="0" w:color="auto"/>
            <w:left w:val="none" w:sz="0" w:space="0" w:color="auto"/>
            <w:bottom w:val="none" w:sz="0" w:space="0" w:color="auto"/>
            <w:right w:val="none" w:sz="0" w:space="0" w:color="auto"/>
          </w:divBdr>
        </w:div>
        <w:div w:id="294601512">
          <w:marLeft w:val="360"/>
          <w:marRight w:val="0"/>
          <w:marTop w:val="0"/>
          <w:marBottom w:val="0"/>
          <w:divBdr>
            <w:top w:val="none" w:sz="0" w:space="0" w:color="auto"/>
            <w:left w:val="none" w:sz="0" w:space="0" w:color="auto"/>
            <w:bottom w:val="none" w:sz="0" w:space="0" w:color="auto"/>
            <w:right w:val="none" w:sz="0" w:space="0" w:color="auto"/>
          </w:divBdr>
        </w:div>
        <w:div w:id="1645814146">
          <w:marLeft w:val="360"/>
          <w:marRight w:val="0"/>
          <w:marTop w:val="0"/>
          <w:marBottom w:val="0"/>
          <w:divBdr>
            <w:top w:val="none" w:sz="0" w:space="0" w:color="auto"/>
            <w:left w:val="none" w:sz="0" w:space="0" w:color="auto"/>
            <w:bottom w:val="none" w:sz="0" w:space="0" w:color="auto"/>
            <w:right w:val="none" w:sz="0" w:space="0" w:color="auto"/>
          </w:divBdr>
        </w:div>
        <w:div w:id="268007188">
          <w:marLeft w:val="360"/>
          <w:marRight w:val="0"/>
          <w:marTop w:val="0"/>
          <w:marBottom w:val="0"/>
          <w:divBdr>
            <w:top w:val="none" w:sz="0" w:space="0" w:color="auto"/>
            <w:left w:val="none" w:sz="0" w:space="0" w:color="auto"/>
            <w:bottom w:val="none" w:sz="0" w:space="0" w:color="auto"/>
            <w:right w:val="none" w:sz="0" w:space="0" w:color="auto"/>
          </w:divBdr>
        </w:div>
        <w:div w:id="2137671640">
          <w:marLeft w:val="360"/>
          <w:marRight w:val="0"/>
          <w:marTop w:val="0"/>
          <w:marBottom w:val="0"/>
          <w:divBdr>
            <w:top w:val="none" w:sz="0" w:space="0" w:color="auto"/>
            <w:left w:val="none" w:sz="0" w:space="0" w:color="auto"/>
            <w:bottom w:val="none" w:sz="0" w:space="0" w:color="auto"/>
            <w:right w:val="none" w:sz="0" w:space="0" w:color="auto"/>
          </w:divBdr>
        </w:div>
        <w:div w:id="2082409091">
          <w:marLeft w:val="360"/>
          <w:marRight w:val="0"/>
          <w:marTop w:val="0"/>
          <w:marBottom w:val="0"/>
          <w:divBdr>
            <w:top w:val="none" w:sz="0" w:space="0" w:color="auto"/>
            <w:left w:val="none" w:sz="0" w:space="0" w:color="auto"/>
            <w:bottom w:val="none" w:sz="0" w:space="0" w:color="auto"/>
            <w:right w:val="none" w:sz="0" w:space="0" w:color="auto"/>
          </w:divBdr>
        </w:div>
        <w:div w:id="1330910576">
          <w:marLeft w:val="360"/>
          <w:marRight w:val="0"/>
          <w:marTop w:val="0"/>
          <w:marBottom w:val="0"/>
          <w:divBdr>
            <w:top w:val="none" w:sz="0" w:space="0" w:color="auto"/>
            <w:left w:val="none" w:sz="0" w:space="0" w:color="auto"/>
            <w:bottom w:val="none" w:sz="0" w:space="0" w:color="auto"/>
            <w:right w:val="none" w:sz="0" w:space="0" w:color="auto"/>
          </w:divBdr>
        </w:div>
      </w:divsChild>
    </w:div>
    <w:div w:id="1808811875">
      <w:bodyDiv w:val="1"/>
      <w:marLeft w:val="0"/>
      <w:marRight w:val="0"/>
      <w:marTop w:val="0"/>
      <w:marBottom w:val="0"/>
      <w:divBdr>
        <w:top w:val="none" w:sz="0" w:space="0" w:color="auto"/>
        <w:left w:val="none" w:sz="0" w:space="0" w:color="auto"/>
        <w:bottom w:val="none" w:sz="0" w:space="0" w:color="auto"/>
        <w:right w:val="none" w:sz="0" w:space="0" w:color="auto"/>
      </w:divBdr>
    </w:div>
    <w:div w:id="1881242787">
      <w:bodyDiv w:val="1"/>
      <w:marLeft w:val="0"/>
      <w:marRight w:val="0"/>
      <w:marTop w:val="0"/>
      <w:marBottom w:val="0"/>
      <w:divBdr>
        <w:top w:val="none" w:sz="0" w:space="0" w:color="auto"/>
        <w:left w:val="none" w:sz="0" w:space="0" w:color="auto"/>
        <w:bottom w:val="none" w:sz="0" w:space="0" w:color="auto"/>
        <w:right w:val="none" w:sz="0" w:space="0" w:color="auto"/>
      </w:divBdr>
      <w:divsChild>
        <w:div w:id="360474380">
          <w:marLeft w:val="547"/>
          <w:marRight w:val="0"/>
          <w:marTop w:val="82"/>
          <w:marBottom w:val="0"/>
          <w:divBdr>
            <w:top w:val="none" w:sz="0" w:space="0" w:color="auto"/>
            <w:left w:val="none" w:sz="0" w:space="0" w:color="auto"/>
            <w:bottom w:val="none" w:sz="0" w:space="0" w:color="auto"/>
            <w:right w:val="none" w:sz="0" w:space="0" w:color="auto"/>
          </w:divBdr>
        </w:div>
        <w:div w:id="911697516">
          <w:marLeft w:val="547"/>
          <w:marRight w:val="0"/>
          <w:marTop w:val="82"/>
          <w:marBottom w:val="0"/>
          <w:divBdr>
            <w:top w:val="none" w:sz="0" w:space="0" w:color="auto"/>
            <w:left w:val="none" w:sz="0" w:space="0" w:color="auto"/>
            <w:bottom w:val="none" w:sz="0" w:space="0" w:color="auto"/>
            <w:right w:val="none" w:sz="0" w:space="0" w:color="auto"/>
          </w:divBdr>
        </w:div>
        <w:div w:id="1594313583">
          <w:marLeft w:val="547"/>
          <w:marRight w:val="0"/>
          <w:marTop w:val="82"/>
          <w:marBottom w:val="0"/>
          <w:divBdr>
            <w:top w:val="none" w:sz="0" w:space="0" w:color="auto"/>
            <w:left w:val="none" w:sz="0" w:space="0" w:color="auto"/>
            <w:bottom w:val="none" w:sz="0" w:space="0" w:color="auto"/>
            <w:right w:val="none" w:sz="0" w:space="0" w:color="auto"/>
          </w:divBdr>
        </w:div>
        <w:div w:id="1745103053">
          <w:marLeft w:val="547"/>
          <w:marRight w:val="0"/>
          <w:marTop w:val="82"/>
          <w:marBottom w:val="0"/>
          <w:divBdr>
            <w:top w:val="none" w:sz="0" w:space="0" w:color="auto"/>
            <w:left w:val="none" w:sz="0" w:space="0" w:color="auto"/>
            <w:bottom w:val="none" w:sz="0" w:space="0" w:color="auto"/>
            <w:right w:val="none" w:sz="0" w:space="0" w:color="auto"/>
          </w:divBdr>
        </w:div>
      </w:divsChild>
    </w:div>
    <w:div w:id="1951471579">
      <w:bodyDiv w:val="1"/>
      <w:marLeft w:val="0"/>
      <w:marRight w:val="0"/>
      <w:marTop w:val="0"/>
      <w:marBottom w:val="0"/>
      <w:divBdr>
        <w:top w:val="none" w:sz="0" w:space="0" w:color="auto"/>
        <w:left w:val="none" w:sz="0" w:space="0" w:color="auto"/>
        <w:bottom w:val="none" w:sz="0" w:space="0" w:color="auto"/>
        <w:right w:val="none" w:sz="0" w:space="0" w:color="auto"/>
      </w:divBdr>
    </w:div>
    <w:div w:id="2035039178">
      <w:bodyDiv w:val="1"/>
      <w:marLeft w:val="0"/>
      <w:marRight w:val="0"/>
      <w:marTop w:val="0"/>
      <w:marBottom w:val="0"/>
      <w:divBdr>
        <w:top w:val="none" w:sz="0" w:space="0" w:color="auto"/>
        <w:left w:val="none" w:sz="0" w:space="0" w:color="auto"/>
        <w:bottom w:val="none" w:sz="0" w:space="0" w:color="auto"/>
        <w:right w:val="none" w:sz="0" w:space="0" w:color="auto"/>
      </w:divBdr>
    </w:div>
    <w:div w:id="20766584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s>
</file>

<file path=word/_rels/header1.xml.rels><?xml version="1.0" encoding="UTF-8" standalone="yes"?>
<Relationships xmlns="http://schemas.openxmlformats.org/package/2006/relationships"><Relationship Id="rId1" Type="http://schemas.openxmlformats.org/officeDocument/2006/relationships/image" Target="media/image3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C03BF919B83DF64F92F2305FB5083287" ma:contentTypeVersion="13" ma:contentTypeDescription="Create a new document." ma:contentTypeScope="" ma:versionID="6f361a9d453bfa5b2202f358105de046">
  <xsd:schema xmlns:xsd="http://www.w3.org/2001/XMLSchema" xmlns:xs="http://www.w3.org/2001/XMLSchema" xmlns:p="http://schemas.microsoft.com/office/2006/metadata/properties" xmlns:ns3="2cfac8bf-41fb-4ae3-9203-41e9b5d9588f" xmlns:ns4="1f7da65c-314b-4e40-9bda-96731007bcc5" targetNamespace="http://schemas.microsoft.com/office/2006/metadata/properties" ma:root="true" ma:fieldsID="5b0b3e3c268427b7b66ad0ec0e47e21a" ns3:_="" ns4:_="">
    <xsd:import namespace="2cfac8bf-41fb-4ae3-9203-41e9b5d9588f"/>
    <xsd:import namespace="1f7da65c-314b-4e40-9bda-96731007bcc5"/>
    <xsd:element name="properties">
      <xsd:complexType>
        <xsd:sequence>
          <xsd:element name="documentManagement">
            <xsd:complexType>
              <xsd:all>
                <xsd:element ref="ns3:SharedWithUsers" minOccurs="0"/>
                <xsd:element ref="ns4:MediaServiceMetadata" minOccurs="0"/>
                <xsd:element ref="ns4:MediaServiceFastMetadata" minOccurs="0"/>
                <xsd:element ref="ns4:MediaServiceDateTaken" minOccurs="0"/>
                <xsd:element ref="ns4:MediaServiceAutoTags" minOccurs="0"/>
                <xsd:element ref="ns4:MediaServiceAutoKeyPoints" minOccurs="0"/>
                <xsd:element ref="ns4:MediaServiceKeyPoints" minOccurs="0"/>
                <xsd:element ref="ns3:SharedWithDetails" minOccurs="0"/>
                <xsd:element ref="ns3:SharingHintHash" minOccurs="0"/>
                <xsd:element ref="ns4:MediaServiceGenerationTime" minOccurs="0"/>
                <xsd:element ref="ns4:MediaServiceEventHashCode" minOccurs="0"/>
                <xsd:element ref="ns4:MediaServiceOCR"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fac8bf-41fb-4ae3-9203-41e9b5d9588f"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f7da65c-314b-4e40-9bda-96731007bcc5" elementFormDefault="qualified">
    <xsd:import namespace="http://schemas.microsoft.com/office/2006/documentManagement/types"/>
    <xsd:import namespace="http://schemas.microsoft.com/office/infopath/2007/PartnerControls"/>
    <xsd:element name="MediaServiceMetadata" ma:index="9" nillable="true" ma:displayName="MediaServiceMetadata" ma:description="" ma:hidden="true" ma:internalName="MediaServiceMetadata" ma:readOnly="true">
      <xsd:simpleType>
        <xsd:restriction base="dms:Note"/>
      </xsd:simpleType>
    </xsd:element>
    <xsd:element name="MediaServiceFastMetadata" ma:index="10" nillable="true" ma:displayName="MediaServiceFastMetadata" ma:description=""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MediaServiceAutoTags" ma:internalName="MediaServiceAutoTags"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DFEB10B-28DE-4109-8C04-A3E24BCBBBB9}">
  <ds:schemaRefs>
    <ds:schemaRef ds:uri="http://schemas.openxmlformats.org/officeDocument/2006/bibliography"/>
  </ds:schemaRefs>
</ds:datastoreItem>
</file>

<file path=customXml/itemProps2.xml><?xml version="1.0" encoding="utf-8"?>
<ds:datastoreItem xmlns:ds="http://schemas.openxmlformats.org/officeDocument/2006/customXml" ds:itemID="{F13424A8-1C86-4229-8469-A9DF948EA0A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DA07331-65A8-45ED-BF8E-4F71B1E2BF8C}">
  <ds:schemaRefs>
    <ds:schemaRef ds:uri="http://schemas.microsoft.com/sharepoint/v3/contenttype/forms"/>
  </ds:schemaRefs>
</ds:datastoreItem>
</file>

<file path=customXml/itemProps4.xml><?xml version="1.0" encoding="utf-8"?>
<ds:datastoreItem xmlns:ds="http://schemas.openxmlformats.org/officeDocument/2006/customXml" ds:itemID="{EC05EF20-E982-4647-B16E-2B52AE6546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fac8bf-41fb-4ae3-9203-41e9b5d9588f"/>
    <ds:schemaRef ds:uri="1f7da65c-314b-4e40-9bda-96731007bc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9152</TotalTime>
  <Pages>19</Pages>
  <Words>3022</Words>
  <Characters>17231</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Talking Points - Property Tax Valuation Settlement</vt:lpstr>
    </vt:vector>
  </TitlesOfParts>
  <Company>Kodiack Studios</Company>
  <LinksUpToDate>false</LinksUpToDate>
  <CharactersWithSpaces>20213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Talking Points - Property Tax Valuation Settlement</dc:title>
  <dc:subject/>
  <dc:creator>Reece, Kammy N MOTIVA-CXUA/I</dc:creator>
  <cp:keywords/>
  <dc:description/>
  <cp:lastModifiedBy>Pitman, Ronald</cp:lastModifiedBy>
  <cp:revision>731</cp:revision>
  <cp:lastPrinted>2016-03-24T23:35:00Z</cp:lastPrinted>
  <dcterms:created xsi:type="dcterms:W3CDTF">2022-06-03T17:16:00Z</dcterms:created>
  <dcterms:modified xsi:type="dcterms:W3CDTF">2022-09-01T23:13:00Z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A">
    <vt:lpwstr>13514</vt:lpwstr>
  </property>
  <property fmtid="{D5CDD505-2E9C-101B-9397-08002B2CF9AE}" pid="3" name="xB">
    <vt:lpwstr>27065560.1</vt:lpwstr>
  </property>
  <property fmtid="{D5CDD505-2E9C-101B-9397-08002B2CF9AE}" pid="4" name="xC">
    <vt:lpwstr>16</vt:lpwstr>
  </property>
  <property fmtid="{D5CDD505-2E9C-101B-9397-08002B2CF9AE}" pid="5" name="xD">
    <vt:lpwstr>11602386</vt:lpwstr>
  </property>
  <property fmtid="{D5CDD505-2E9C-101B-9397-08002B2CF9AE}" pid="6" name="ContentTypeId">
    <vt:lpwstr>0x010100C03BF919B83DF64F92F2305FB5083287</vt:lpwstr>
  </property>
  <property fmtid="{D5CDD505-2E9C-101B-9397-08002B2CF9AE}" pid="7" name="Audience1">
    <vt:lpwstr>Internal</vt:lpwstr>
  </property>
  <property fmtid="{D5CDD505-2E9C-101B-9397-08002B2CF9AE}" pid="8" name="Vertical">
    <vt:lpwstr>STL</vt:lpwstr>
  </property>
  <property fmtid="{D5CDD505-2E9C-101B-9397-08002B2CF9AE}" pid="9" name="CommSubject">
    <vt:lpwstr>IMO 2020</vt:lpwstr>
  </property>
  <property fmtid="{D5CDD505-2E9C-101B-9397-08002B2CF9AE}" pid="10" name="Team">
    <vt:lpwstr/>
  </property>
  <property fmtid="{D5CDD505-2E9C-101B-9397-08002B2CF9AE}" pid="11" name="Tactic">
    <vt:lpwstr>Talking Point</vt:lpwstr>
  </property>
  <property fmtid="{D5CDD505-2E9C-101B-9397-08002B2CF9AE}" pid="12" name="VerticalLocation">
    <vt:lpwstr>Enterprise</vt:lpwstr>
  </property>
  <property fmtid="{D5CDD505-2E9C-101B-9397-08002B2CF9AE}" pid="13" name="deb961f2fff046f2a00f5e5bd76ac253">
    <vt:lpwstr>STL|30e75a22-aca3-4312-b201-de8a13bb567a</vt:lpwstr>
  </property>
  <property fmtid="{D5CDD505-2E9C-101B-9397-08002B2CF9AE}" pid="14" name="TaxCatchAll">
    <vt:lpwstr>1013;#STL|30e75a22-aca3-4312-b201-de8a13bb567a</vt:lpwstr>
  </property>
  <property fmtid="{D5CDD505-2E9C-101B-9397-08002B2CF9AE}" pid="15" name="Client_MM">
    <vt:lpwstr>1017;#Finance|f07ba3a9-5424-4935-9261-c103827827b9</vt:lpwstr>
  </property>
  <property fmtid="{D5CDD505-2E9C-101B-9397-08002B2CF9AE}" pid="16" name="Team_Subject_MM">
    <vt:lpwstr>1017;#Finance|f07ba3a9-5424-4935-9261-c103827827b9</vt:lpwstr>
  </property>
</Properties>
</file>